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4302" w14:textId="4A3E1622" w:rsidR="00DE7166" w:rsidRDefault="00514183" w:rsidP="00514183">
      <w:pPr>
        <w:pStyle w:val="Titel"/>
        <w:rPr>
          <w:lang w:val="nl-NL"/>
        </w:rPr>
      </w:pPr>
      <w:r>
        <w:rPr>
          <w:lang w:val="nl-NL"/>
        </w:rPr>
        <w:t xml:space="preserve">ET-BOOST </w:t>
      </w:r>
      <w:r w:rsidR="0063552B">
        <w:rPr>
          <w:lang w:val="nl-NL"/>
        </w:rPr>
        <w:t>I</w:t>
      </w:r>
      <w:r>
        <w:rPr>
          <w:lang w:val="nl-NL"/>
        </w:rPr>
        <w:t>nnovatiefonds – subsidiereglement 2024</w:t>
      </w:r>
    </w:p>
    <w:p w14:paraId="36E1B1C4" w14:textId="798EF7B1" w:rsidR="00514183" w:rsidRDefault="00514183">
      <w:pPr>
        <w:rPr>
          <w:lang w:val="nl-NL"/>
        </w:rPr>
      </w:pPr>
      <w:r>
        <w:rPr>
          <w:lang w:val="nl-NL"/>
        </w:rPr>
        <w:t xml:space="preserve">Projecten rond de technologie uitdagingen van de Einstein </w:t>
      </w:r>
      <w:proofErr w:type="spellStart"/>
      <w:r w:rsidR="005429DD">
        <w:rPr>
          <w:lang w:val="nl-NL"/>
        </w:rPr>
        <w:t>T</w:t>
      </w:r>
      <w:r>
        <w:rPr>
          <w:lang w:val="nl-NL"/>
        </w:rPr>
        <w:t>elescop</w:t>
      </w:r>
      <w:r w:rsidR="001D55C1">
        <w:rPr>
          <w:lang w:val="nl-NL"/>
        </w:rPr>
        <w:t>e</w:t>
      </w:r>
      <w:proofErr w:type="spellEnd"/>
    </w:p>
    <w:p w14:paraId="4CD25AB2" w14:textId="4583E076" w:rsidR="00514183" w:rsidRPr="00B20AA5" w:rsidRDefault="00514183" w:rsidP="00514183">
      <w:pPr>
        <w:pStyle w:val="Kop1"/>
        <w:rPr>
          <w:color w:val="C00000"/>
          <w:lang w:val="nl-NL"/>
        </w:rPr>
      </w:pPr>
      <w:r w:rsidRPr="00B20AA5">
        <w:rPr>
          <w:color w:val="C00000"/>
          <w:lang w:val="nl-NL"/>
        </w:rPr>
        <w:t>1. Algemene bepalingen</w:t>
      </w:r>
    </w:p>
    <w:p w14:paraId="551B9CA5" w14:textId="70CC2466" w:rsidR="00514183" w:rsidRPr="00B20AA5" w:rsidRDefault="00514183" w:rsidP="00514183">
      <w:pPr>
        <w:pStyle w:val="Kop2"/>
        <w:rPr>
          <w:color w:val="C00000"/>
          <w:lang w:val="nl-NL"/>
        </w:rPr>
      </w:pPr>
      <w:r w:rsidRPr="00B20AA5">
        <w:rPr>
          <w:color w:val="C00000"/>
          <w:lang w:val="nl-NL"/>
        </w:rPr>
        <w:t>1.1 Context en Situering</w:t>
      </w:r>
    </w:p>
    <w:p w14:paraId="147CC2C4" w14:textId="1FB3E06B" w:rsidR="00890298" w:rsidRPr="00890298" w:rsidRDefault="00890298" w:rsidP="00890298">
      <w:pPr>
        <w:rPr>
          <w:lang w:val="nl-NL"/>
        </w:rPr>
      </w:pPr>
      <w:r w:rsidRPr="00890298">
        <w:rPr>
          <w:lang w:val="nl-NL"/>
        </w:rPr>
        <w:t xml:space="preserve">Met de ondergrondse Einstein </w:t>
      </w:r>
      <w:proofErr w:type="spellStart"/>
      <w:r w:rsidRPr="00890298">
        <w:rPr>
          <w:lang w:val="nl-NL"/>
        </w:rPr>
        <w:t>Telescope</w:t>
      </w:r>
      <w:proofErr w:type="spellEnd"/>
      <w:r w:rsidRPr="00890298">
        <w:rPr>
          <w:lang w:val="nl-NL"/>
        </w:rPr>
        <w:t xml:space="preserve"> willen wetenschappers signalen opvangen van vlak na de oerknal en onderzoek doen naar de aard van zwarte gaten. Het observatorium is daarmee van grote betekenis voor de internationale natuur- en sterrenkunde. Als opdracht aan </w:t>
      </w:r>
      <w:proofErr w:type="spellStart"/>
      <w:r w:rsidRPr="00890298">
        <w:rPr>
          <w:lang w:val="nl-NL"/>
        </w:rPr>
        <w:t>high-tech</w:t>
      </w:r>
      <w:proofErr w:type="spellEnd"/>
      <w:r w:rsidRPr="00890298">
        <w:rPr>
          <w:lang w:val="nl-NL"/>
        </w:rPr>
        <w:t xml:space="preserve"> bedrijven en als drijver van technologische vooruitgang is de Einstein </w:t>
      </w:r>
      <w:proofErr w:type="spellStart"/>
      <w:r w:rsidRPr="00890298">
        <w:rPr>
          <w:lang w:val="nl-NL"/>
        </w:rPr>
        <w:t>Telescope</w:t>
      </w:r>
      <w:proofErr w:type="spellEnd"/>
      <w:r w:rsidRPr="00890298">
        <w:rPr>
          <w:lang w:val="nl-NL"/>
        </w:rPr>
        <w:t xml:space="preserve"> ook een prachtkans voor de samenleving.</w:t>
      </w:r>
      <w:r w:rsidR="002F0A68">
        <w:rPr>
          <w:lang w:val="nl-NL"/>
        </w:rPr>
        <w:t xml:space="preserve"> </w:t>
      </w:r>
      <w:r w:rsidR="002F0A68" w:rsidRPr="002F0A68">
        <w:rPr>
          <w:lang w:val="nl-NL"/>
        </w:rPr>
        <w:t>Om deze</w:t>
      </w:r>
      <w:r w:rsidR="002F0A68">
        <w:rPr>
          <w:lang w:val="nl-NL"/>
        </w:rPr>
        <w:t xml:space="preserve"> </w:t>
      </w:r>
      <w:proofErr w:type="spellStart"/>
      <w:r w:rsidR="002F0A68">
        <w:rPr>
          <w:lang w:val="nl-NL"/>
        </w:rPr>
        <w:t>high-tech</w:t>
      </w:r>
      <w:proofErr w:type="spellEnd"/>
      <w:r w:rsidR="002F0A68">
        <w:rPr>
          <w:lang w:val="nl-NL"/>
        </w:rPr>
        <w:t xml:space="preserve"> </w:t>
      </w:r>
      <w:r w:rsidR="002F0A68" w:rsidRPr="002F0A68">
        <w:rPr>
          <w:lang w:val="nl-NL"/>
        </w:rPr>
        <w:t xml:space="preserve">bedrijven verder te ondersteunen in ontwikkelingen in volgende domeinen: </w:t>
      </w:r>
      <w:proofErr w:type="spellStart"/>
      <w:r w:rsidR="002F0A68" w:rsidRPr="002F0A68">
        <w:rPr>
          <w:lang w:val="nl-NL"/>
        </w:rPr>
        <w:t>cryogenic</w:t>
      </w:r>
      <w:r w:rsidR="007504DB">
        <w:rPr>
          <w:lang w:val="nl-NL"/>
        </w:rPr>
        <w:t>a</w:t>
      </w:r>
      <w:proofErr w:type="spellEnd"/>
      <w:r w:rsidR="002F0A68" w:rsidRPr="002F0A68">
        <w:rPr>
          <w:lang w:val="nl-NL"/>
        </w:rPr>
        <w:t xml:space="preserve">, vacuüm, precisie </w:t>
      </w:r>
      <w:proofErr w:type="spellStart"/>
      <w:r w:rsidR="002F0A68" w:rsidRPr="002F0A68">
        <w:rPr>
          <w:lang w:val="nl-NL"/>
        </w:rPr>
        <w:t>mechatronica</w:t>
      </w:r>
      <w:proofErr w:type="spellEnd"/>
      <w:r w:rsidR="002F0A68" w:rsidRPr="002F0A68">
        <w:rPr>
          <w:lang w:val="nl-NL"/>
        </w:rPr>
        <w:t xml:space="preserve">, sensoren, optica, </w:t>
      </w:r>
      <w:r w:rsidR="00215B21">
        <w:rPr>
          <w:lang w:val="nl-NL"/>
        </w:rPr>
        <w:t>spiegel</w:t>
      </w:r>
      <w:r w:rsidR="002F0A68" w:rsidRPr="002F0A68">
        <w:rPr>
          <w:lang w:val="nl-NL"/>
        </w:rPr>
        <w:t xml:space="preserve"> coatings, lasers, control</w:t>
      </w:r>
      <w:r w:rsidR="00215B21">
        <w:rPr>
          <w:lang w:val="nl-NL"/>
        </w:rPr>
        <w:t>e</w:t>
      </w:r>
      <w:r w:rsidR="002F0A68" w:rsidRPr="002F0A68">
        <w:rPr>
          <w:lang w:val="nl-NL"/>
        </w:rPr>
        <w:t xml:space="preserve"> algoritmes, tunnel technologie, geofysische modellen, simulatie en water technologie, wordt er een innovatiefonds opgericht met steun van de </w:t>
      </w:r>
      <w:r w:rsidR="00791275">
        <w:rPr>
          <w:lang w:val="nl-NL"/>
        </w:rPr>
        <w:t>P</w:t>
      </w:r>
      <w:r w:rsidR="002F0A68" w:rsidRPr="002F0A68">
        <w:rPr>
          <w:lang w:val="nl-NL"/>
        </w:rPr>
        <w:t>rovincie Limburg.</w:t>
      </w:r>
      <w:r w:rsidR="00191DFA">
        <w:rPr>
          <w:lang w:val="nl-NL"/>
        </w:rPr>
        <w:t xml:space="preserve"> </w:t>
      </w:r>
      <w:r w:rsidR="00191DFA" w:rsidRPr="00191DFA">
        <w:rPr>
          <w:lang w:val="nl-NL"/>
        </w:rPr>
        <w:t>Het</w:t>
      </w:r>
      <w:r w:rsidR="00191DFA">
        <w:rPr>
          <w:lang w:val="nl-NL"/>
        </w:rPr>
        <w:t xml:space="preserve"> </w:t>
      </w:r>
      <w:r w:rsidR="00D862A5">
        <w:rPr>
          <w:lang w:val="nl-NL"/>
        </w:rPr>
        <w:t>innovatiefonds kan alleen gebruikt worden voor</w:t>
      </w:r>
      <w:r w:rsidR="00191DFA" w:rsidRPr="00191DFA">
        <w:rPr>
          <w:lang w:val="nl-NL"/>
        </w:rPr>
        <w:t xml:space="preserve"> project</w:t>
      </w:r>
      <w:r w:rsidR="00D862A5">
        <w:rPr>
          <w:lang w:val="nl-NL"/>
        </w:rPr>
        <w:t>en</w:t>
      </w:r>
      <w:r w:rsidR="00191DFA" w:rsidRPr="00191DFA">
        <w:rPr>
          <w:lang w:val="nl-NL"/>
        </w:rPr>
        <w:t xml:space="preserve"> </w:t>
      </w:r>
      <w:r w:rsidR="00D862A5">
        <w:rPr>
          <w:lang w:val="nl-NL"/>
        </w:rPr>
        <w:t>die</w:t>
      </w:r>
      <w:r w:rsidR="00191DFA" w:rsidRPr="00191DFA">
        <w:rPr>
          <w:lang w:val="nl-NL"/>
        </w:rPr>
        <w:t xml:space="preserve"> gericht</w:t>
      </w:r>
      <w:r w:rsidR="00D862A5">
        <w:rPr>
          <w:lang w:val="nl-NL"/>
        </w:rPr>
        <w:t xml:space="preserve"> zijn</w:t>
      </w:r>
      <w:r w:rsidR="00191DFA" w:rsidRPr="00191DFA">
        <w:rPr>
          <w:lang w:val="nl-NL"/>
        </w:rPr>
        <w:t xml:space="preserve"> op TRL-niveaus</w:t>
      </w:r>
      <w:r w:rsidR="00B0382F">
        <w:rPr>
          <w:lang w:val="nl-NL"/>
        </w:rPr>
        <w:t xml:space="preserve"> </w:t>
      </w:r>
      <w:r w:rsidR="00B0382F">
        <w:rPr>
          <w:rStyle w:val="Voetnootmarkering"/>
          <w:lang w:val="nl-NL"/>
        </w:rPr>
        <w:footnoteReference w:id="2"/>
      </w:r>
      <w:r w:rsidR="00191DFA" w:rsidRPr="00191DFA">
        <w:rPr>
          <w:lang w:val="nl-NL"/>
        </w:rPr>
        <w:t>4 t.e.m. 7.</w:t>
      </w:r>
    </w:p>
    <w:p w14:paraId="2952097A" w14:textId="77777777" w:rsidR="00890298" w:rsidRPr="00215B21" w:rsidRDefault="00890298" w:rsidP="00890298">
      <w:pPr>
        <w:rPr>
          <w:b/>
          <w:bCs/>
          <w:lang w:val="nl-NL"/>
        </w:rPr>
      </w:pPr>
      <w:r w:rsidRPr="00215B21">
        <w:rPr>
          <w:b/>
          <w:bCs/>
          <w:lang w:val="nl-NL"/>
        </w:rPr>
        <w:t>Zwaartekrachtgolf observatorium van de 3de generatie</w:t>
      </w:r>
    </w:p>
    <w:p w14:paraId="1A619BFA" w14:textId="33272D73" w:rsidR="00514183" w:rsidRPr="00514183" w:rsidRDefault="00890298" w:rsidP="00890298">
      <w:pPr>
        <w:rPr>
          <w:lang w:val="nl-NL"/>
        </w:rPr>
      </w:pPr>
      <w:r w:rsidRPr="00890298">
        <w:rPr>
          <w:lang w:val="nl-NL"/>
        </w:rPr>
        <w:t xml:space="preserve">De Einstein </w:t>
      </w:r>
      <w:proofErr w:type="spellStart"/>
      <w:r w:rsidRPr="00890298">
        <w:rPr>
          <w:lang w:val="nl-NL"/>
        </w:rPr>
        <w:t>Telescope</w:t>
      </w:r>
      <w:proofErr w:type="spellEnd"/>
      <w:r w:rsidRPr="00890298">
        <w:rPr>
          <w:lang w:val="nl-NL"/>
        </w:rPr>
        <w:t xml:space="preserve"> is ontworpen om minstens tien maal nauwkeuriger te meten dan de huidige detectoren ooit kunnen halen. Dat maakt het mogelijk om een duizend maal groter volume van het heelal af te tasten op zoek naar zwaartekrachtsgolven en om bronnen op te sporen die te zwak zijn om waar te nemen met de huidige generatie detectoren. Onderzoekers gaan bijvoorbeeld op zoek naar de precieze structuur van neutronensterren, het geboorteproces van zwarte gaten en de structuur van het heelal direct na de oerknal. Met die nieuwe inzichten willen natuurkundigen Einsteins relativiteitstheorie testen als nooit tevoren</w:t>
      </w:r>
      <w:r w:rsidR="002F0A68">
        <w:rPr>
          <w:lang w:val="nl-NL"/>
        </w:rPr>
        <w:t xml:space="preserve">. </w:t>
      </w:r>
    </w:p>
    <w:p w14:paraId="2735D9CC" w14:textId="137330A5" w:rsidR="00514183" w:rsidRPr="00B20AA5" w:rsidRDefault="00514183" w:rsidP="00514183">
      <w:pPr>
        <w:pStyle w:val="Kop2"/>
        <w:rPr>
          <w:color w:val="C00000"/>
          <w:lang w:val="nl-NL"/>
        </w:rPr>
      </w:pPr>
      <w:r w:rsidRPr="00B20AA5">
        <w:rPr>
          <w:color w:val="C00000"/>
          <w:lang w:val="nl-NL"/>
        </w:rPr>
        <w:t>1.2 Toepasselijke wettelijke bepalingen</w:t>
      </w:r>
    </w:p>
    <w:p w14:paraId="1FF603EB" w14:textId="77777777" w:rsidR="00514183" w:rsidRDefault="00514183" w:rsidP="00514183">
      <w:pPr>
        <w:rPr>
          <w:lang w:val="nl-NL"/>
        </w:rPr>
      </w:pPr>
      <w:r w:rsidRPr="00514183">
        <w:rPr>
          <w:lang w:val="nl-NL"/>
        </w:rPr>
        <w:t xml:space="preserve">Op dit reglement zijn onder meer van toepassing: </w:t>
      </w:r>
    </w:p>
    <w:p w14:paraId="1ACC8064" w14:textId="77777777" w:rsidR="00514183" w:rsidRPr="00514183" w:rsidRDefault="00514183" w:rsidP="00514183">
      <w:pPr>
        <w:pStyle w:val="Lijstalinea"/>
        <w:numPr>
          <w:ilvl w:val="0"/>
          <w:numId w:val="1"/>
        </w:numPr>
        <w:rPr>
          <w:lang w:val="nl-NL"/>
        </w:rPr>
      </w:pPr>
      <w:r w:rsidRPr="00514183">
        <w:rPr>
          <w:lang w:val="nl-NL"/>
        </w:rPr>
        <w:t xml:space="preserve">Decreet van 7 mei 2004 houdende vaststelling van het kader tot oprichting van de provinciale ontwikkelingsmaatschappijen (POM); </w:t>
      </w:r>
    </w:p>
    <w:p w14:paraId="67242AE5" w14:textId="2BD28407" w:rsidR="00514183" w:rsidRPr="00514183" w:rsidRDefault="00514183" w:rsidP="00514183">
      <w:pPr>
        <w:pStyle w:val="Lijstalinea"/>
        <w:numPr>
          <w:ilvl w:val="0"/>
          <w:numId w:val="1"/>
        </w:numPr>
        <w:rPr>
          <w:lang w:val="nl-NL"/>
        </w:rPr>
      </w:pPr>
      <w:r>
        <w:rPr>
          <w:lang w:val="nl-NL"/>
        </w:rPr>
        <w:t>d</w:t>
      </w:r>
      <w:r w:rsidRPr="00514183">
        <w:rPr>
          <w:lang w:val="nl-NL"/>
        </w:rPr>
        <w:t>e Wet van 14 november 1983 betreffende de controle op de toekenning en de aanwending van sommige subsidies;</w:t>
      </w:r>
    </w:p>
    <w:p w14:paraId="281448E7" w14:textId="77A2AA04" w:rsidR="00514183" w:rsidRPr="00AB0B0E" w:rsidRDefault="00514183" w:rsidP="00514183">
      <w:pPr>
        <w:pStyle w:val="Lijstalinea"/>
        <w:numPr>
          <w:ilvl w:val="0"/>
          <w:numId w:val="1"/>
        </w:numPr>
        <w:rPr>
          <w:lang w:val="nl-NL"/>
        </w:rPr>
      </w:pPr>
      <w:r w:rsidRPr="00AB0B0E">
        <w:rPr>
          <w:lang w:val="nl-NL"/>
        </w:rPr>
        <w:t xml:space="preserve">de Verordening (EU) nr. </w:t>
      </w:r>
      <w:r w:rsidR="00A3159D" w:rsidRPr="00AB0B0E">
        <w:rPr>
          <w:lang w:val="nl-NL"/>
        </w:rPr>
        <w:t xml:space="preserve"> 2023/2831 </w:t>
      </w:r>
      <w:r w:rsidRPr="00AB0B0E">
        <w:rPr>
          <w:lang w:val="nl-NL"/>
        </w:rPr>
        <w:t xml:space="preserve"> van de Commissie van </w:t>
      </w:r>
      <w:r w:rsidR="00A3159D" w:rsidRPr="00AB0B0E">
        <w:rPr>
          <w:lang w:val="nl-NL"/>
        </w:rPr>
        <w:t xml:space="preserve">13 </w:t>
      </w:r>
      <w:r w:rsidRPr="00AB0B0E">
        <w:rPr>
          <w:lang w:val="nl-NL"/>
        </w:rPr>
        <w:t>december 20</w:t>
      </w:r>
      <w:r w:rsidR="00A3159D" w:rsidRPr="00AB0B0E">
        <w:rPr>
          <w:lang w:val="nl-NL"/>
        </w:rPr>
        <w:t>2</w:t>
      </w:r>
      <w:r w:rsidRPr="00AB0B0E">
        <w:rPr>
          <w:lang w:val="nl-NL"/>
        </w:rPr>
        <w:t>3 betreffende de toepassing van de artikelen 107 en 108 van het Verdrag betreffende de werking van de Europese Unie op de-minimissteun.</w:t>
      </w:r>
    </w:p>
    <w:p w14:paraId="17CA9730" w14:textId="3E9DC57E" w:rsidR="00A86BAE" w:rsidRPr="00B20AA5" w:rsidRDefault="00A86BAE" w:rsidP="00A86BAE">
      <w:pPr>
        <w:pStyle w:val="Kop2"/>
        <w:rPr>
          <w:color w:val="C00000"/>
          <w:lang w:val="nl-NL"/>
        </w:rPr>
      </w:pPr>
      <w:r w:rsidRPr="00B20AA5">
        <w:rPr>
          <w:color w:val="C00000"/>
          <w:lang w:val="nl-NL"/>
        </w:rPr>
        <w:lastRenderedPageBreak/>
        <w:t>1.3 Algemeen kader innovatiefonds</w:t>
      </w:r>
    </w:p>
    <w:p w14:paraId="530E7F53" w14:textId="10C76561" w:rsidR="00A86BAE" w:rsidRPr="00A86BAE" w:rsidRDefault="00A86BAE" w:rsidP="00A86BAE">
      <w:pPr>
        <w:rPr>
          <w:lang w:val="nl-NL"/>
        </w:rPr>
      </w:pPr>
      <w:r w:rsidRPr="00A86BAE">
        <w:rPr>
          <w:lang w:val="nl-NL"/>
        </w:rPr>
        <w:t xml:space="preserve">Het </w:t>
      </w:r>
      <w:r w:rsidR="00E413B2">
        <w:rPr>
          <w:lang w:val="nl-NL"/>
        </w:rPr>
        <w:t>ET-I</w:t>
      </w:r>
      <w:r w:rsidRPr="00A86BAE">
        <w:rPr>
          <w:lang w:val="nl-NL"/>
        </w:rPr>
        <w:t>nnovatiefonds is een fonds gefinancierd vanuit de Provincie Limburg waar</w:t>
      </w:r>
      <w:r w:rsidR="00934100">
        <w:rPr>
          <w:lang w:val="nl-NL"/>
        </w:rPr>
        <w:t>bij</w:t>
      </w:r>
      <w:r w:rsidRPr="00A86BAE">
        <w:rPr>
          <w:lang w:val="nl-NL"/>
        </w:rPr>
        <w:t xml:space="preserve"> de Provinciale Ontwikkelingsmaatschappij Limburg (</w:t>
      </w:r>
      <w:r w:rsidR="00891F4A">
        <w:rPr>
          <w:lang w:val="nl-NL"/>
        </w:rPr>
        <w:t>hierna: ‘</w:t>
      </w:r>
      <w:r w:rsidRPr="00A86BAE">
        <w:rPr>
          <w:lang w:val="nl-NL"/>
        </w:rPr>
        <w:t>POM Limburg</w:t>
      </w:r>
      <w:r w:rsidR="00891F4A">
        <w:rPr>
          <w:lang w:val="nl-NL"/>
        </w:rPr>
        <w:t>’</w:t>
      </w:r>
      <w:r w:rsidRPr="00A86BAE">
        <w:rPr>
          <w:lang w:val="nl-NL"/>
        </w:rPr>
        <w:t>), als economisch regisseur van de provincie Limburg, instaat voor de coördinatie en beheer van het innovatiefonds.</w:t>
      </w:r>
    </w:p>
    <w:p w14:paraId="6E376559" w14:textId="052BA633" w:rsidR="00A86BAE" w:rsidRPr="00A86BAE" w:rsidRDefault="00A86BAE" w:rsidP="00A86BAE">
      <w:pPr>
        <w:rPr>
          <w:lang w:val="nl-NL"/>
        </w:rPr>
      </w:pPr>
      <w:r w:rsidRPr="00A86BAE">
        <w:rPr>
          <w:lang w:val="nl-NL"/>
        </w:rPr>
        <w:t xml:space="preserve">Het totale beschikbare budget van het </w:t>
      </w:r>
      <w:r w:rsidR="00951C42">
        <w:rPr>
          <w:lang w:val="nl-NL"/>
        </w:rPr>
        <w:t>ET</w:t>
      </w:r>
      <w:r w:rsidRPr="00A86BAE">
        <w:rPr>
          <w:lang w:val="nl-NL"/>
        </w:rPr>
        <w:t>-</w:t>
      </w:r>
      <w:r w:rsidR="00B26EBA">
        <w:rPr>
          <w:lang w:val="nl-NL"/>
        </w:rPr>
        <w:t>I</w:t>
      </w:r>
      <w:r w:rsidRPr="00A86BAE">
        <w:rPr>
          <w:lang w:val="nl-NL"/>
        </w:rPr>
        <w:t xml:space="preserve">nnovatiefonds is </w:t>
      </w:r>
      <w:r w:rsidRPr="005E449B">
        <w:rPr>
          <w:lang w:val="nl-NL"/>
        </w:rPr>
        <w:t>€200.000</w:t>
      </w:r>
      <w:r w:rsidRPr="00A86BAE">
        <w:rPr>
          <w:lang w:val="nl-NL"/>
        </w:rPr>
        <w:t xml:space="preserve">. Er zal één oproep gelanceerd worden, waarin het volledige budget ter beschikking gesteld wordt. Indien niet het volledige budget wordt toegekend binnen deze oproep, kan er beslist worden om een nieuwe oproep te lanceren. </w:t>
      </w:r>
    </w:p>
    <w:p w14:paraId="4A3C9A87" w14:textId="471DD22A" w:rsidR="00A86BAE" w:rsidRPr="00A86BAE" w:rsidRDefault="00A86BAE" w:rsidP="00A86BAE">
      <w:pPr>
        <w:rPr>
          <w:lang w:val="nl-NL"/>
        </w:rPr>
      </w:pPr>
      <w:r w:rsidRPr="00A86BAE">
        <w:rPr>
          <w:lang w:val="nl-NL"/>
        </w:rPr>
        <w:t xml:space="preserve">Het totale budget voor het </w:t>
      </w:r>
      <w:r w:rsidR="00951C42">
        <w:rPr>
          <w:lang w:val="nl-NL"/>
        </w:rPr>
        <w:t>ET</w:t>
      </w:r>
      <w:r w:rsidRPr="00A86BAE">
        <w:rPr>
          <w:lang w:val="nl-NL"/>
        </w:rPr>
        <w:t>-</w:t>
      </w:r>
      <w:r w:rsidR="00215D68">
        <w:rPr>
          <w:lang w:val="nl-NL"/>
        </w:rPr>
        <w:t>I</w:t>
      </w:r>
      <w:r w:rsidRPr="00A86BAE">
        <w:rPr>
          <w:lang w:val="nl-NL"/>
        </w:rPr>
        <w:t xml:space="preserve">nnovatiefonds dient besteed te worden voor </w:t>
      </w:r>
      <w:r w:rsidRPr="005E449B">
        <w:rPr>
          <w:lang w:val="nl-NL"/>
        </w:rPr>
        <w:t>31/</w:t>
      </w:r>
      <w:r w:rsidR="004A6AA6">
        <w:rPr>
          <w:lang w:val="nl-NL"/>
        </w:rPr>
        <w:t>0</w:t>
      </w:r>
      <w:r w:rsidR="00563C11">
        <w:rPr>
          <w:lang w:val="nl-NL"/>
        </w:rPr>
        <w:t>8</w:t>
      </w:r>
      <w:r w:rsidRPr="005E449B">
        <w:rPr>
          <w:lang w:val="nl-NL"/>
        </w:rPr>
        <w:t>/202</w:t>
      </w:r>
      <w:r w:rsidR="001D3834" w:rsidRPr="005E449B">
        <w:rPr>
          <w:lang w:val="nl-NL"/>
        </w:rPr>
        <w:t>5</w:t>
      </w:r>
      <w:r w:rsidRPr="005E449B">
        <w:rPr>
          <w:lang w:val="nl-NL"/>
        </w:rPr>
        <w:t>.</w:t>
      </w:r>
      <w:r w:rsidRPr="00A86BAE">
        <w:rPr>
          <w:lang w:val="nl-NL"/>
        </w:rPr>
        <w:t xml:space="preserve"> Deze uiterste datum kan enkel verlengd worden, mits goedkeuring van de </w:t>
      </w:r>
      <w:r w:rsidR="00763529">
        <w:rPr>
          <w:lang w:val="nl-NL"/>
        </w:rPr>
        <w:t>D</w:t>
      </w:r>
      <w:r w:rsidRPr="00A86BAE">
        <w:rPr>
          <w:lang w:val="nl-NL"/>
        </w:rPr>
        <w:t>eputatie</w:t>
      </w:r>
      <w:r w:rsidR="008413A9">
        <w:rPr>
          <w:lang w:val="nl-NL"/>
        </w:rPr>
        <w:t xml:space="preserve"> van de</w:t>
      </w:r>
      <w:r w:rsidRPr="00A86BAE">
        <w:rPr>
          <w:lang w:val="nl-NL"/>
        </w:rPr>
        <w:t xml:space="preserve"> </w:t>
      </w:r>
      <w:r w:rsidR="008413A9">
        <w:rPr>
          <w:lang w:val="nl-NL"/>
        </w:rPr>
        <w:t>P</w:t>
      </w:r>
      <w:r w:rsidRPr="00A86BAE">
        <w:rPr>
          <w:lang w:val="nl-NL"/>
        </w:rPr>
        <w:t>rovincie Limburg.</w:t>
      </w:r>
    </w:p>
    <w:p w14:paraId="540E516D" w14:textId="78DE80AD" w:rsidR="003E5B4F" w:rsidRPr="00B20AA5" w:rsidRDefault="003E5B4F" w:rsidP="003E5B4F">
      <w:pPr>
        <w:pStyle w:val="Kop1"/>
        <w:rPr>
          <w:color w:val="C00000"/>
          <w:lang w:val="nl-NL"/>
        </w:rPr>
      </w:pPr>
      <w:r w:rsidRPr="00B20AA5">
        <w:rPr>
          <w:color w:val="C00000"/>
          <w:lang w:val="nl-NL"/>
        </w:rPr>
        <w:t>2. Opdracht</w:t>
      </w:r>
    </w:p>
    <w:p w14:paraId="31FB41B4" w14:textId="48A92F72" w:rsidR="00F13840" w:rsidRPr="00F13840" w:rsidRDefault="00F13840" w:rsidP="00F13840">
      <w:pPr>
        <w:rPr>
          <w:lang w:val="nl-NL"/>
        </w:rPr>
      </w:pPr>
      <w:r w:rsidRPr="00F13840">
        <w:rPr>
          <w:lang w:val="nl-NL"/>
        </w:rPr>
        <w:t xml:space="preserve">Met dit </w:t>
      </w:r>
      <w:r>
        <w:rPr>
          <w:lang w:val="nl-NL"/>
        </w:rPr>
        <w:t>ET-</w:t>
      </w:r>
      <w:r w:rsidR="006F3117">
        <w:rPr>
          <w:lang w:val="nl-NL"/>
        </w:rPr>
        <w:t>I</w:t>
      </w:r>
      <w:r w:rsidRPr="00F13840">
        <w:rPr>
          <w:lang w:val="nl-NL"/>
        </w:rPr>
        <w:t xml:space="preserve">nnovatiefonds motiveren we bedrijven om verbeterprojecten op te zetten met als doel om </w:t>
      </w:r>
      <w:r w:rsidR="00F025CE">
        <w:rPr>
          <w:lang w:val="nl-NL"/>
        </w:rPr>
        <w:t xml:space="preserve">technologie uitdagingen van de Einstein </w:t>
      </w:r>
      <w:proofErr w:type="spellStart"/>
      <w:r w:rsidR="002A6238">
        <w:rPr>
          <w:lang w:val="nl-NL"/>
        </w:rPr>
        <w:t>T</w:t>
      </w:r>
      <w:r w:rsidR="00F025CE">
        <w:rPr>
          <w:lang w:val="nl-NL"/>
        </w:rPr>
        <w:t>elescop</w:t>
      </w:r>
      <w:r w:rsidR="00D1368E">
        <w:rPr>
          <w:lang w:val="nl-NL"/>
        </w:rPr>
        <w:t>e</w:t>
      </w:r>
      <w:proofErr w:type="spellEnd"/>
      <w:r w:rsidR="00F025CE">
        <w:rPr>
          <w:lang w:val="nl-NL"/>
        </w:rPr>
        <w:t xml:space="preserve"> op te lossen</w:t>
      </w:r>
      <w:r w:rsidR="0076306D">
        <w:rPr>
          <w:lang w:val="nl-NL"/>
        </w:rPr>
        <w:t>.</w:t>
      </w:r>
      <w:r w:rsidRPr="00F13840">
        <w:rPr>
          <w:lang w:val="nl-NL"/>
        </w:rPr>
        <w:t xml:space="preserve"> </w:t>
      </w:r>
    </w:p>
    <w:p w14:paraId="0F146512" w14:textId="4BEC14DB" w:rsidR="00F13840" w:rsidRPr="00F13840" w:rsidRDefault="00F13840" w:rsidP="00F13840">
      <w:pPr>
        <w:rPr>
          <w:lang w:val="nl-NL"/>
        </w:rPr>
      </w:pPr>
      <w:r w:rsidRPr="00F13840">
        <w:rPr>
          <w:lang w:val="nl-NL"/>
        </w:rPr>
        <w:t xml:space="preserve">Heeft uw organisatie een probleem of uitdaging in </w:t>
      </w:r>
      <w:r w:rsidR="0076306D">
        <w:rPr>
          <w:lang w:val="nl-NL"/>
        </w:rPr>
        <w:t xml:space="preserve">een van de technologiedomeinen van de Einstein </w:t>
      </w:r>
      <w:proofErr w:type="spellStart"/>
      <w:r w:rsidR="002A6238">
        <w:rPr>
          <w:lang w:val="nl-NL"/>
        </w:rPr>
        <w:t>T</w:t>
      </w:r>
      <w:r w:rsidR="0076306D">
        <w:rPr>
          <w:lang w:val="nl-NL"/>
        </w:rPr>
        <w:t>elescope</w:t>
      </w:r>
      <w:proofErr w:type="spellEnd"/>
      <w:r w:rsidRPr="00F13840">
        <w:rPr>
          <w:lang w:val="nl-NL"/>
        </w:rPr>
        <w:t xml:space="preserve"> en is er momenteel nog geen oplossing voorhanden? Wij willen u ondersteunen om deze uitdaging aan te pakken! </w:t>
      </w:r>
    </w:p>
    <w:p w14:paraId="1C760C61" w14:textId="23CAC706" w:rsidR="00F13840" w:rsidRDefault="32B6FCBD" w:rsidP="00F13840">
      <w:pPr>
        <w:rPr>
          <w:lang w:val="nl-NL"/>
        </w:rPr>
      </w:pPr>
      <w:r w:rsidRPr="6CB9AF2C">
        <w:rPr>
          <w:lang w:val="nl-NL"/>
        </w:rPr>
        <w:t xml:space="preserve">Concreet werkt u </w:t>
      </w:r>
      <w:r w:rsidR="698C140D" w:rsidRPr="6CB9AF2C">
        <w:rPr>
          <w:lang w:val="nl-NL"/>
        </w:rPr>
        <w:t xml:space="preserve">maximaal </w:t>
      </w:r>
      <w:r w:rsidRPr="6CB9AF2C">
        <w:rPr>
          <w:lang w:val="nl-NL"/>
        </w:rPr>
        <w:t xml:space="preserve">gedurende </w:t>
      </w:r>
      <w:r w:rsidR="33F00AC1" w:rsidRPr="6CB9AF2C">
        <w:rPr>
          <w:lang w:val="nl-NL"/>
        </w:rPr>
        <w:t>9</w:t>
      </w:r>
      <w:r w:rsidR="472AF5C0" w:rsidRPr="6CB9AF2C">
        <w:rPr>
          <w:lang w:val="nl-NL"/>
        </w:rPr>
        <w:t xml:space="preserve"> maanden</w:t>
      </w:r>
      <w:r w:rsidR="1CED2969" w:rsidRPr="6CB9AF2C">
        <w:rPr>
          <w:lang w:val="nl-NL"/>
        </w:rPr>
        <w:t xml:space="preserve">, </w:t>
      </w:r>
      <w:r w:rsidR="5E898FA4" w:rsidRPr="6CB9AF2C">
        <w:rPr>
          <w:lang w:val="nl-NL"/>
        </w:rPr>
        <w:t>zoals beschreven in uw plan van aanpak</w:t>
      </w:r>
      <w:r w:rsidR="1CED2969" w:rsidRPr="6CB9AF2C">
        <w:rPr>
          <w:lang w:val="nl-NL"/>
        </w:rPr>
        <w:t>,</w:t>
      </w:r>
      <w:r w:rsidR="2F27AAA2" w:rsidRPr="6CB9AF2C">
        <w:rPr>
          <w:lang w:val="nl-NL"/>
        </w:rPr>
        <w:t xml:space="preserve"> aan uw </w:t>
      </w:r>
      <w:r w:rsidR="670C38D1" w:rsidRPr="6CB9AF2C">
        <w:rPr>
          <w:lang w:val="nl-NL"/>
        </w:rPr>
        <w:t>technologie uitdaging</w:t>
      </w:r>
      <w:r w:rsidR="2DA5885D" w:rsidRPr="6CB9AF2C">
        <w:rPr>
          <w:lang w:val="nl-NL"/>
        </w:rPr>
        <w:t>. Volgend stappenplan wordt als een typisch projectplan gezien</w:t>
      </w:r>
      <w:r w:rsidR="28925194" w:rsidRPr="6CB9AF2C">
        <w:rPr>
          <w:lang w:val="nl-NL"/>
        </w:rPr>
        <w:t xml:space="preserve"> en mag als leidraad gebruikt worden</w:t>
      </w:r>
      <w:r w:rsidR="2DA5885D" w:rsidRPr="6CB9AF2C">
        <w:rPr>
          <w:lang w:val="nl-NL"/>
        </w:rPr>
        <w:t>:</w:t>
      </w:r>
    </w:p>
    <w:p w14:paraId="5BF9C5C9" w14:textId="6AE9BEE7" w:rsidR="00C11E7C" w:rsidRDefault="00177B6E" w:rsidP="00C11E7C">
      <w:pPr>
        <w:pStyle w:val="Lijstalinea"/>
        <w:numPr>
          <w:ilvl w:val="0"/>
          <w:numId w:val="17"/>
        </w:numPr>
        <w:rPr>
          <w:lang w:val="nl-NL"/>
        </w:rPr>
      </w:pPr>
      <w:r>
        <w:rPr>
          <w:lang w:val="nl-NL"/>
        </w:rPr>
        <w:t xml:space="preserve">2-3 maanden: </w:t>
      </w:r>
      <w:r w:rsidR="005F79FC">
        <w:rPr>
          <w:lang w:val="nl-NL"/>
        </w:rPr>
        <w:t>Ontwerp van de oplossing</w:t>
      </w:r>
    </w:p>
    <w:p w14:paraId="633FB08C" w14:textId="4ACC8D4F" w:rsidR="00177B6E" w:rsidRDefault="00177B6E" w:rsidP="00C11E7C">
      <w:pPr>
        <w:pStyle w:val="Lijstalinea"/>
        <w:numPr>
          <w:ilvl w:val="0"/>
          <w:numId w:val="17"/>
        </w:numPr>
        <w:rPr>
          <w:lang w:val="nl-NL"/>
        </w:rPr>
      </w:pPr>
      <w:r>
        <w:rPr>
          <w:lang w:val="nl-NL"/>
        </w:rPr>
        <w:t>2-3 maanden:</w:t>
      </w:r>
      <w:r w:rsidR="005F79FC">
        <w:rPr>
          <w:lang w:val="nl-NL"/>
        </w:rPr>
        <w:t xml:space="preserve"> </w:t>
      </w:r>
      <w:r w:rsidR="00CE65E5">
        <w:rPr>
          <w:lang w:val="nl-NL"/>
        </w:rPr>
        <w:t xml:space="preserve">Bouw en </w:t>
      </w:r>
      <w:r w:rsidR="00452AEE">
        <w:rPr>
          <w:lang w:val="nl-NL"/>
        </w:rPr>
        <w:t>scherpstellen ontwerp</w:t>
      </w:r>
    </w:p>
    <w:p w14:paraId="430823E2" w14:textId="1634E85A" w:rsidR="00177B6E" w:rsidRPr="00C11E7C" w:rsidRDefault="00177B6E" w:rsidP="00C11E7C">
      <w:pPr>
        <w:pStyle w:val="Lijstalinea"/>
        <w:numPr>
          <w:ilvl w:val="0"/>
          <w:numId w:val="17"/>
        </w:numPr>
        <w:rPr>
          <w:lang w:val="nl-NL"/>
        </w:rPr>
      </w:pPr>
      <w:r>
        <w:rPr>
          <w:lang w:val="nl-NL"/>
        </w:rPr>
        <w:t>2-3 maanden:</w:t>
      </w:r>
      <w:r w:rsidR="00452AEE">
        <w:rPr>
          <w:lang w:val="nl-NL"/>
        </w:rPr>
        <w:t xml:space="preserve"> Validatie prototype</w:t>
      </w:r>
    </w:p>
    <w:p w14:paraId="2CBB7D60" w14:textId="5162F963" w:rsidR="003E5B4F" w:rsidRPr="00B20AA5" w:rsidRDefault="55B32374" w:rsidP="003E5B4F">
      <w:pPr>
        <w:pStyle w:val="Kop1"/>
        <w:rPr>
          <w:color w:val="C00000"/>
          <w:lang w:val="nl-NL"/>
        </w:rPr>
      </w:pPr>
      <w:r w:rsidRPr="6CB9AF2C">
        <w:rPr>
          <w:color w:val="C00000"/>
          <w:lang w:val="nl-NL"/>
        </w:rPr>
        <w:t xml:space="preserve">3. Wat bieden wij </w:t>
      </w:r>
      <w:r w:rsidR="20B49213" w:rsidRPr="6CB9AF2C">
        <w:rPr>
          <w:color w:val="C00000"/>
          <w:lang w:val="nl-NL"/>
        </w:rPr>
        <w:t>u</w:t>
      </w:r>
    </w:p>
    <w:p w14:paraId="7FDC07D6" w14:textId="5388BE31" w:rsidR="00241225" w:rsidRDefault="00241225" w:rsidP="00241225">
      <w:pPr>
        <w:pStyle w:val="Kop1"/>
        <w:rPr>
          <w:rFonts w:asciiTheme="minorHAnsi" w:eastAsiaTheme="minorHAnsi" w:hAnsiTheme="minorHAnsi" w:cstheme="minorBidi"/>
          <w:color w:val="auto"/>
          <w:sz w:val="22"/>
          <w:szCs w:val="22"/>
          <w:lang w:val="nl-NL"/>
        </w:rPr>
      </w:pPr>
      <w:r w:rsidRPr="00241225">
        <w:rPr>
          <w:rFonts w:asciiTheme="minorHAnsi" w:eastAsiaTheme="minorHAnsi" w:hAnsiTheme="minorHAnsi" w:cstheme="minorBidi"/>
          <w:color w:val="auto"/>
          <w:sz w:val="22"/>
          <w:szCs w:val="22"/>
          <w:lang w:val="nl-NL"/>
        </w:rPr>
        <w:t xml:space="preserve">Het innovatiefonds ondersteunt kmo’s in het opzetten en implementeren van innovatieve technologie </w:t>
      </w:r>
      <w:r w:rsidR="00A86BAE">
        <w:rPr>
          <w:rFonts w:asciiTheme="minorHAnsi" w:eastAsiaTheme="minorHAnsi" w:hAnsiTheme="minorHAnsi" w:cstheme="minorBidi"/>
          <w:color w:val="auto"/>
          <w:sz w:val="22"/>
          <w:szCs w:val="22"/>
          <w:lang w:val="nl-NL"/>
        </w:rPr>
        <w:t xml:space="preserve">voor de Einstein </w:t>
      </w:r>
      <w:proofErr w:type="spellStart"/>
      <w:r w:rsidR="00352391">
        <w:rPr>
          <w:rFonts w:asciiTheme="minorHAnsi" w:eastAsiaTheme="minorHAnsi" w:hAnsiTheme="minorHAnsi" w:cstheme="minorBidi"/>
          <w:color w:val="auto"/>
          <w:sz w:val="22"/>
          <w:szCs w:val="22"/>
          <w:lang w:val="nl-NL"/>
        </w:rPr>
        <w:t>T</w:t>
      </w:r>
      <w:r w:rsidR="00A86BAE">
        <w:rPr>
          <w:rFonts w:asciiTheme="minorHAnsi" w:eastAsiaTheme="minorHAnsi" w:hAnsiTheme="minorHAnsi" w:cstheme="minorBidi"/>
          <w:color w:val="auto"/>
          <w:sz w:val="22"/>
          <w:szCs w:val="22"/>
          <w:lang w:val="nl-NL"/>
        </w:rPr>
        <w:t>elescop</w:t>
      </w:r>
      <w:r w:rsidR="008903CC">
        <w:rPr>
          <w:rFonts w:asciiTheme="minorHAnsi" w:eastAsiaTheme="minorHAnsi" w:hAnsiTheme="minorHAnsi" w:cstheme="minorBidi"/>
          <w:color w:val="auto"/>
          <w:sz w:val="22"/>
          <w:szCs w:val="22"/>
          <w:lang w:val="nl-NL"/>
        </w:rPr>
        <w:t>e</w:t>
      </w:r>
      <w:proofErr w:type="spellEnd"/>
      <w:r w:rsidR="00A86BAE">
        <w:rPr>
          <w:rFonts w:asciiTheme="minorHAnsi" w:eastAsiaTheme="minorHAnsi" w:hAnsiTheme="minorHAnsi" w:cstheme="minorBidi"/>
          <w:color w:val="auto"/>
          <w:sz w:val="22"/>
          <w:szCs w:val="22"/>
          <w:lang w:val="nl-NL"/>
        </w:rPr>
        <w:t xml:space="preserve"> en de bredere markt</w:t>
      </w:r>
      <w:r w:rsidRPr="00241225">
        <w:rPr>
          <w:rFonts w:asciiTheme="minorHAnsi" w:eastAsiaTheme="minorHAnsi" w:hAnsiTheme="minorHAnsi" w:cstheme="minorBidi"/>
          <w:color w:val="auto"/>
          <w:sz w:val="22"/>
          <w:szCs w:val="22"/>
          <w:lang w:val="nl-NL"/>
        </w:rPr>
        <w:t>:</w:t>
      </w:r>
    </w:p>
    <w:p w14:paraId="66FBF250" w14:textId="20EF6807" w:rsidR="00241225" w:rsidRPr="00241225" w:rsidRDefault="00241225" w:rsidP="00241225">
      <w:pPr>
        <w:pStyle w:val="Lijstalinea"/>
        <w:numPr>
          <w:ilvl w:val="0"/>
          <w:numId w:val="16"/>
        </w:numPr>
        <w:rPr>
          <w:lang w:val="nl-NL"/>
        </w:rPr>
      </w:pPr>
      <w:r w:rsidRPr="00241225">
        <w:rPr>
          <w:lang w:val="nl-NL"/>
        </w:rPr>
        <w:t>Financiële ondersteuning van 50% van het projectbudget, met een maximum van €50.000 subsidie;</w:t>
      </w:r>
    </w:p>
    <w:p w14:paraId="3561A763" w14:textId="23699323" w:rsidR="00241225" w:rsidRDefault="00241225" w:rsidP="00241225">
      <w:pPr>
        <w:pStyle w:val="Lijstalinea"/>
        <w:numPr>
          <w:ilvl w:val="0"/>
          <w:numId w:val="16"/>
        </w:numPr>
        <w:rPr>
          <w:lang w:val="nl-NL"/>
        </w:rPr>
      </w:pPr>
      <w:r w:rsidRPr="00241225">
        <w:rPr>
          <w:lang w:val="nl-NL"/>
        </w:rPr>
        <w:t>Toonmoment eindresultaten van alle projecten naar een breed publiek.</w:t>
      </w:r>
    </w:p>
    <w:p w14:paraId="36FF433C" w14:textId="77777777" w:rsidR="00AB29D9" w:rsidRPr="00AB29D9" w:rsidRDefault="00AB29D9" w:rsidP="00AB29D9">
      <w:pPr>
        <w:rPr>
          <w:lang w:val="nl-NL"/>
        </w:rPr>
      </w:pPr>
    </w:p>
    <w:p w14:paraId="5AF3F759" w14:textId="77777777" w:rsidR="00AB29D9" w:rsidRDefault="00AB29D9">
      <w:pPr>
        <w:rPr>
          <w:rFonts w:asciiTheme="majorHAnsi" w:eastAsiaTheme="majorEastAsia" w:hAnsiTheme="majorHAnsi" w:cstheme="majorBidi"/>
          <w:color w:val="C00000"/>
          <w:sz w:val="32"/>
          <w:szCs w:val="32"/>
          <w:lang w:val="nl-NL"/>
        </w:rPr>
      </w:pPr>
      <w:r>
        <w:rPr>
          <w:color w:val="C00000"/>
          <w:lang w:val="nl-NL"/>
        </w:rPr>
        <w:br w:type="page"/>
      </w:r>
    </w:p>
    <w:p w14:paraId="7665BA33" w14:textId="64FD0D4C" w:rsidR="003E5B4F" w:rsidRPr="00B20AA5" w:rsidRDefault="003E5B4F" w:rsidP="00241225">
      <w:pPr>
        <w:pStyle w:val="Kop1"/>
        <w:rPr>
          <w:color w:val="C00000"/>
          <w:lang w:val="nl-NL"/>
        </w:rPr>
      </w:pPr>
      <w:r w:rsidRPr="00B20AA5">
        <w:rPr>
          <w:color w:val="C00000"/>
          <w:lang w:val="nl-NL"/>
        </w:rPr>
        <w:lastRenderedPageBreak/>
        <w:t>4. Voorwaarden deelname</w:t>
      </w:r>
    </w:p>
    <w:p w14:paraId="1C8D90B7" w14:textId="2DBE1365" w:rsidR="003E5B4F" w:rsidRPr="00B20AA5" w:rsidRDefault="003E5B4F" w:rsidP="003E5B4F">
      <w:pPr>
        <w:pStyle w:val="Kop2"/>
        <w:rPr>
          <w:color w:val="C00000"/>
          <w:lang w:val="nl-NL"/>
        </w:rPr>
      </w:pPr>
      <w:r w:rsidRPr="00B20AA5">
        <w:rPr>
          <w:color w:val="C00000"/>
          <w:lang w:val="nl-NL"/>
        </w:rPr>
        <w:t>4.1 Komt mijn bedrijf in aanmerking</w:t>
      </w:r>
    </w:p>
    <w:p w14:paraId="2DD3952C" w14:textId="098A3D8D" w:rsidR="006D2503" w:rsidRDefault="000C66A4">
      <w:pPr>
        <w:rPr>
          <w:lang w:val="nl-NL"/>
        </w:rPr>
      </w:pPr>
      <w:r w:rsidRPr="000C66A4">
        <w:rPr>
          <w:lang w:val="nl-NL"/>
        </w:rPr>
        <w:t xml:space="preserve">Om in aanmerking te komen voor een subsidie moet het bedrijf aan de volgende voorwaarden voldoen. Het niet voldoen aan deze voorwaarden maakt de aanvraag onontvankelijk. De aanvraag wordt in geval van </w:t>
      </w:r>
      <w:proofErr w:type="spellStart"/>
      <w:r w:rsidRPr="000C66A4">
        <w:rPr>
          <w:lang w:val="nl-NL"/>
        </w:rPr>
        <w:t>onontvankelijkheid</w:t>
      </w:r>
      <w:proofErr w:type="spellEnd"/>
      <w:r w:rsidRPr="000C66A4">
        <w:rPr>
          <w:lang w:val="nl-NL"/>
        </w:rPr>
        <w:t xml:space="preserve"> niet voorgelegd aan de jury.</w:t>
      </w:r>
      <w:r w:rsidR="00A723C9">
        <w:rPr>
          <w:lang w:val="nl-NL"/>
        </w:rPr>
        <w:t xml:space="preserve"> </w:t>
      </w:r>
    </w:p>
    <w:p w14:paraId="11D7B734" w14:textId="0760F63F" w:rsidR="000C66A4" w:rsidRPr="000C66A4" w:rsidRDefault="000C66A4" w:rsidP="000C66A4">
      <w:pPr>
        <w:rPr>
          <w:lang w:val="nl-NL"/>
        </w:rPr>
      </w:pPr>
      <w:r w:rsidRPr="000C66A4">
        <w:rPr>
          <w:lang w:val="nl-NL"/>
        </w:rPr>
        <w:t>Het bedrijf moet</w:t>
      </w:r>
    </w:p>
    <w:p w14:paraId="1B9BF519" w14:textId="320FA1A8" w:rsidR="000C66A4" w:rsidRPr="000C66A4" w:rsidRDefault="000C66A4" w:rsidP="000C66A4">
      <w:pPr>
        <w:pStyle w:val="Lijstalinea"/>
        <w:numPr>
          <w:ilvl w:val="0"/>
          <w:numId w:val="10"/>
        </w:numPr>
        <w:rPr>
          <w:lang w:val="nl-NL"/>
        </w:rPr>
      </w:pPr>
      <w:r w:rsidRPr="00AB0B0E">
        <w:rPr>
          <w:b/>
          <w:bCs/>
          <w:lang w:val="nl-NL"/>
        </w:rPr>
        <w:t>…een kmo</w:t>
      </w:r>
      <w:r w:rsidR="00817444">
        <w:rPr>
          <w:rStyle w:val="Voetnootmarkering"/>
          <w:b/>
          <w:bCs/>
          <w:lang w:val="nl-NL"/>
        </w:rPr>
        <w:footnoteReference w:id="3"/>
      </w:r>
      <w:r w:rsidRPr="00AB7C6E">
        <w:rPr>
          <w:b/>
          <w:bCs/>
          <w:lang w:val="nl-NL"/>
        </w:rPr>
        <w:t>zijn</w:t>
      </w:r>
      <w:r w:rsidRPr="000C66A4">
        <w:rPr>
          <w:lang w:val="nl-NL"/>
        </w:rPr>
        <w:t>;</w:t>
      </w:r>
    </w:p>
    <w:p w14:paraId="7FDA29E8" w14:textId="66BCF847" w:rsidR="000C66A4" w:rsidRPr="000C66A4" w:rsidRDefault="000C66A4" w:rsidP="000C66A4">
      <w:pPr>
        <w:pStyle w:val="Lijstalinea"/>
        <w:numPr>
          <w:ilvl w:val="0"/>
          <w:numId w:val="10"/>
        </w:numPr>
        <w:rPr>
          <w:lang w:val="nl-NL"/>
        </w:rPr>
      </w:pPr>
      <w:r w:rsidRPr="00AB7C6E">
        <w:rPr>
          <w:b/>
          <w:bCs/>
          <w:lang w:val="nl-NL"/>
        </w:rPr>
        <w:t>…een aparte juridische entiteit hebben</w:t>
      </w:r>
      <w:r w:rsidRPr="000C66A4">
        <w:rPr>
          <w:lang w:val="nl-NL"/>
        </w:rPr>
        <w:t>:</w:t>
      </w:r>
      <w:r>
        <w:rPr>
          <w:lang w:val="nl-NL"/>
        </w:rPr>
        <w:br/>
      </w:r>
      <w:r w:rsidRPr="000C66A4">
        <w:rPr>
          <w:lang w:val="nl-NL"/>
        </w:rPr>
        <w:t>Namelijk een privaatrechtelijke organisatie, met eigen rechtspersoonlijkheid. Individuen/</w:t>
      </w:r>
      <w:r w:rsidR="00EC1425">
        <w:rPr>
          <w:lang w:val="nl-NL"/>
        </w:rPr>
        <w:t>natuurlijke personen</w:t>
      </w:r>
      <w:r w:rsidRPr="000C66A4">
        <w:rPr>
          <w:lang w:val="nl-NL"/>
        </w:rPr>
        <w:t xml:space="preserve"> komen niet in aanmerkingen.</w:t>
      </w:r>
    </w:p>
    <w:p w14:paraId="1CEFC27C" w14:textId="70F75517" w:rsidR="000C66A4" w:rsidRPr="000C66A4" w:rsidRDefault="19AECAC0" w:rsidP="000C66A4">
      <w:pPr>
        <w:pStyle w:val="Lijstalinea"/>
        <w:numPr>
          <w:ilvl w:val="0"/>
          <w:numId w:val="10"/>
        </w:numPr>
        <w:rPr>
          <w:lang w:val="nl-NL"/>
        </w:rPr>
      </w:pPr>
      <w:r w:rsidRPr="6CB9AF2C">
        <w:rPr>
          <w:b/>
          <w:bCs/>
          <w:lang w:val="nl-NL"/>
        </w:rPr>
        <w:t>…een exploitatievestiging hebben in Limburg</w:t>
      </w:r>
      <w:r w:rsidR="000C66A4">
        <w:br/>
      </w:r>
      <w:r w:rsidRPr="6CB9AF2C">
        <w:rPr>
          <w:lang w:val="nl-NL"/>
        </w:rPr>
        <w:t xml:space="preserve">Een vestigingseenheid in Limburg is voldoende, hoofdzetel is niet verplicht. Het project dient wel </w:t>
      </w:r>
      <w:r w:rsidR="7BA80018" w:rsidRPr="6CB9AF2C">
        <w:rPr>
          <w:lang w:val="nl-NL"/>
        </w:rPr>
        <w:t xml:space="preserve">(gedeeltelijk) </w:t>
      </w:r>
      <w:r w:rsidRPr="6CB9AF2C">
        <w:rPr>
          <w:lang w:val="nl-NL"/>
        </w:rPr>
        <w:t xml:space="preserve">in Limburg uitgevoerd te worden. </w:t>
      </w:r>
    </w:p>
    <w:p w14:paraId="152B4363" w14:textId="47B6A22C" w:rsidR="000C66A4" w:rsidRPr="000C66A4" w:rsidRDefault="000C66A4" w:rsidP="000C66A4">
      <w:pPr>
        <w:pStyle w:val="Lijstalinea"/>
        <w:numPr>
          <w:ilvl w:val="0"/>
          <w:numId w:val="10"/>
        </w:numPr>
        <w:rPr>
          <w:lang w:val="nl-NL"/>
        </w:rPr>
      </w:pPr>
      <w:r w:rsidRPr="00AB7C6E">
        <w:rPr>
          <w:b/>
          <w:bCs/>
          <w:lang w:val="nl-NL"/>
        </w:rPr>
        <w:t>…niet in moeilijkheden verkeren</w:t>
      </w:r>
      <w:r w:rsidR="00F3612A" w:rsidRPr="00AB7C6E">
        <w:rPr>
          <w:rStyle w:val="Voetnootmarkering"/>
          <w:b/>
          <w:bCs/>
          <w:lang w:val="nl-NL"/>
        </w:rPr>
        <w:footnoteReference w:id="4"/>
      </w:r>
      <w:r w:rsidRPr="00D51116">
        <w:rPr>
          <w:b/>
          <w:bCs/>
          <w:lang w:val="nl-NL"/>
        </w:rPr>
        <w:t xml:space="preserve">; </w:t>
      </w:r>
      <w:r w:rsidRPr="00D51116">
        <w:rPr>
          <w:b/>
          <w:bCs/>
          <w:lang w:val="nl-NL"/>
        </w:rPr>
        <w:br/>
      </w:r>
      <w:r w:rsidRPr="000C66A4">
        <w:rPr>
          <w:lang w:val="nl-NL"/>
        </w:rPr>
        <w:t>De aanvrager dient een verklaring op erewoord te tekenen, zoals verder bepaald in het aanvraagformulier.</w:t>
      </w:r>
    </w:p>
    <w:p w14:paraId="1675E5A4" w14:textId="10E18DB8" w:rsidR="000C66A4" w:rsidRPr="000C66A4" w:rsidRDefault="000C66A4" w:rsidP="000C66A4">
      <w:pPr>
        <w:pStyle w:val="Lijstalinea"/>
        <w:numPr>
          <w:ilvl w:val="0"/>
          <w:numId w:val="10"/>
        </w:numPr>
        <w:rPr>
          <w:lang w:val="nl-NL"/>
        </w:rPr>
      </w:pPr>
      <w:r w:rsidRPr="00AB7C6E">
        <w:rPr>
          <w:b/>
          <w:bCs/>
          <w:lang w:val="nl-NL"/>
        </w:rPr>
        <w:t>…voldoen aan de de-minimisverordening;</w:t>
      </w:r>
      <w:r w:rsidRPr="000C66A4">
        <w:rPr>
          <w:lang w:val="nl-NL"/>
        </w:rPr>
        <w:t xml:space="preserve"> </w:t>
      </w:r>
      <w:r>
        <w:rPr>
          <w:lang w:val="nl-NL"/>
        </w:rPr>
        <w:br/>
      </w:r>
      <w:r w:rsidRPr="00934A2D">
        <w:rPr>
          <w:lang w:val="nl-NL"/>
        </w:rPr>
        <w:t xml:space="preserve">De aanvrager dient hiertoe een verklaring op erewoord te tekenen waarbij wordt verklaard dat de onderneming niet meer dan €300.000 de-minimissteun heeft ontvangen </w:t>
      </w:r>
      <w:r w:rsidR="003366D3">
        <w:rPr>
          <w:lang w:val="nl-NL"/>
        </w:rPr>
        <w:t>gedurende</w:t>
      </w:r>
      <w:r w:rsidR="003366D3" w:rsidRPr="00934A2D">
        <w:rPr>
          <w:lang w:val="nl-NL"/>
        </w:rPr>
        <w:t xml:space="preserve"> </w:t>
      </w:r>
      <w:r w:rsidRPr="00934A2D">
        <w:rPr>
          <w:lang w:val="nl-NL"/>
        </w:rPr>
        <w:t xml:space="preserve">de laatste 3 jaren </w:t>
      </w:r>
      <w:r w:rsidR="00B432BE">
        <w:rPr>
          <w:lang w:val="nl-NL"/>
        </w:rPr>
        <w:t>voorafgaand aan</w:t>
      </w:r>
      <w:r w:rsidR="00B432BE" w:rsidRPr="00934A2D">
        <w:rPr>
          <w:lang w:val="nl-NL"/>
        </w:rPr>
        <w:t xml:space="preserve"> </w:t>
      </w:r>
      <w:r w:rsidRPr="00934A2D">
        <w:rPr>
          <w:lang w:val="nl-NL"/>
        </w:rPr>
        <w:t>het moment van indiening</w:t>
      </w:r>
      <w:r w:rsidRPr="009C7209">
        <w:rPr>
          <w:lang w:val="nl-NL"/>
        </w:rPr>
        <w:t>.</w:t>
      </w:r>
      <w:r w:rsidR="0083106E" w:rsidRPr="0083106E">
        <w:rPr>
          <w:rFonts w:cstheme="minorHAnsi"/>
        </w:rPr>
        <w:t xml:space="preserve"> </w:t>
      </w:r>
      <w:r w:rsidR="0083106E">
        <w:rPr>
          <w:rFonts w:cstheme="minorHAnsi"/>
        </w:rPr>
        <w:t xml:space="preserve">Hiervoor is het </w:t>
      </w:r>
      <w:r w:rsidR="0083106E" w:rsidRPr="00CF7843">
        <w:rPr>
          <w:rFonts w:cstheme="minorHAnsi"/>
        </w:rPr>
        <w:t>moment van de toekenning van de steun van toepassing en niet het moment van uitbetaling van de steun.</w:t>
      </w:r>
      <w:r w:rsidR="0001589B">
        <w:rPr>
          <w:rFonts w:ascii="Arial" w:hAnsi="Arial" w:cs="Arial"/>
          <w:color w:val="333333"/>
          <w:sz w:val="27"/>
          <w:szCs w:val="27"/>
          <w:shd w:val="clear" w:color="auto" w:fill="FFFFFF"/>
        </w:rPr>
        <w:t xml:space="preserve"> </w:t>
      </w:r>
      <w:r w:rsidR="0083106E">
        <w:rPr>
          <w:rFonts w:cstheme="minorHAnsi"/>
        </w:rPr>
        <w:t>Concreet wil dit zeggen als bijvoorbeeld de steun voor het ingediende project goedgekeurd wordt op 01/04/2024, de kmo niet meer dan €300.000 de-</w:t>
      </w:r>
      <w:proofErr w:type="spellStart"/>
      <w:r w:rsidR="0083106E">
        <w:rPr>
          <w:rFonts w:cstheme="minorHAnsi"/>
        </w:rPr>
        <w:t>minimis</w:t>
      </w:r>
      <w:proofErr w:type="spellEnd"/>
      <w:r w:rsidR="0083106E">
        <w:rPr>
          <w:rFonts w:cstheme="minorHAnsi"/>
        </w:rPr>
        <w:t xml:space="preserve"> steun toegekend (niet uitbetaald) gekregen de afgelopen 3 jaar (01/04/2021).</w:t>
      </w:r>
    </w:p>
    <w:p w14:paraId="6FC210DA" w14:textId="6C608C96" w:rsidR="003D509E" w:rsidRDefault="46B7EE00" w:rsidP="00152A74">
      <w:pPr>
        <w:rPr>
          <w:lang w:val="nl-NL"/>
        </w:rPr>
      </w:pPr>
      <w:r w:rsidRPr="6CB9AF2C">
        <w:rPr>
          <w:b/>
          <w:bCs/>
          <w:lang w:val="nl-NL"/>
        </w:rPr>
        <w:t>Een consortium met meerdere partners komt ook in aanmerking.</w:t>
      </w:r>
      <w:r w:rsidRPr="6CB9AF2C">
        <w:rPr>
          <w:lang w:val="nl-NL"/>
        </w:rPr>
        <w:t xml:space="preserve"> In dit geval </w:t>
      </w:r>
      <w:r w:rsidR="788EB3B6" w:rsidRPr="6CB9AF2C">
        <w:rPr>
          <w:lang w:val="nl-NL"/>
        </w:rPr>
        <w:t>treed</w:t>
      </w:r>
      <w:r w:rsidR="6B0EF309" w:rsidRPr="6CB9AF2C">
        <w:rPr>
          <w:lang w:val="nl-NL"/>
        </w:rPr>
        <w:t>t</w:t>
      </w:r>
      <w:r w:rsidR="788EB3B6" w:rsidRPr="6CB9AF2C">
        <w:rPr>
          <w:lang w:val="nl-NL"/>
        </w:rPr>
        <w:t xml:space="preserve"> een </w:t>
      </w:r>
      <w:r w:rsidRPr="6CB9AF2C">
        <w:rPr>
          <w:lang w:val="nl-NL"/>
        </w:rPr>
        <w:t xml:space="preserve">partner </w:t>
      </w:r>
      <w:r w:rsidR="788EB3B6" w:rsidRPr="6CB9AF2C">
        <w:rPr>
          <w:lang w:val="nl-NL"/>
        </w:rPr>
        <w:t>die aan alle</w:t>
      </w:r>
      <w:r w:rsidRPr="6CB9AF2C">
        <w:rPr>
          <w:lang w:val="nl-NL"/>
        </w:rPr>
        <w:t xml:space="preserve"> bovengenoemde voorwaarden (o.a. privaatrechtelijke, gezonde financiële situatie, niet meer dan €300.000 de-minimissteun ontvangen) voldoe</w:t>
      </w:r>
      <w:r w:rsidR="788EB3B6" w:rsidRPr="6CB9AF2C">
        <w:rPr>
          <w:lang w:val="nl-NL"/>
        </w:rPr>
        <w:t>t op als projectcoördinator</w:t>
      </w:r>
      <w:r w:rsidRPr="6CB9AF2C">
        <w:rPr>
          <w:lang w:val="nl-NL"/>
        </w:rPr>
        <w:t>. De projectcoördinator treedt op</w:t>
      </w:r>
      <w:r w:rsidR="604E197E" w:rsidRPr="6CB9AF2C">
        <w:rPr>
          <w:lang w:val="nl-NL"/>
        </w:rPr>
        <w:t xml:space="preserve"> als aanspreekpu</w:t>
      </w:r>
      <w:r w:rsidR="7793190B" w:rsidRPr="6CB9AF2C">
        <w:rPr>
          <w:lang w:val="nl-NL"/>
        </w:rPr>
        <w:t>nt voor het project</w:t>
      </w:r>
      <w:r w:rsidR="2F8C7271" w:rsidRPr="6CB9AF2C">
        <w:rPr>
          <w:lang w:val="nl-NL"/>
        </w:rPr>
        <w:t>.</w:t>
      </w:r>
      <w:r w:rsidR="7793190B" w:rsidRPr="6CB9AF2C">
        <w:rPr>
          <w:lang w:val="nl-NL"/>
        </w:rPr>
        <w:t xml:space="preserve"> </w:t>
      </w:r>
      <w:r w:rsidR="7C3BA517" w:rsidRPr="6CB9AF2C">
        <w:rPr>
          <w:lang w:val="nl-NL"/>
        </w:rPr>
        <w:t>C</w:t>
      </w:r>
      <w:r w:rsidR="7793190B" w:rsidRPr="6CB9AF2C">
        <w:rPr>
          <w:lang w:val="nl-NL"/>
        </w:rPr>
        <w:t>ommunicatie en betaling gebeuren tussen POM Limburg en de projectcoördinator.</w:t>
      </w:r>
      <w:r w:rsidRPr="6CB9AF2C">
        <w:rPr>
          <w:lang w:val="nl-NL"/>
        </w:rPr>
        <w:t xml:space="preserve"> </w:t>
      </w:r>
      <w:r w:rsidR="19E02BCF" w:rsidRPr="6CB9AF2C">
        <w:rPr>
          <w:lang w:val="nl-NL"/>
        </w:rPr>
        <w:t xml:space="preserve">De projectcoördinator kan </w:t>
      </w:r>
      <w:r w:rsidR="08C0EF52" w:rsidRPr="6CB9AF2C">
        <w:rPr>
          <w:lang w:val="nl-NL"/>
        </w:rPr>
        <w:t>wanneer gewenst een consortium vormen met</w:t>
      </w:r>
      <w:r w:rsidR="24F6C5F2" w:rsidRPr="6CB9AF2C">
        <w:rPr>
          <w:lang w:val="nl-NL"/>
        </w:rPr>
        <w:t xml:space="preserve"> andere ondernemingen.</w:t>
      </w:r>
      <w:r w:rsidR="2554A1C3" w:rsidRPr="6CB9AF2C">
        <w:rPr>
          <w:lang w:val="nl-NL"/>
        </w:rPr>
        <w:t xml:space="preserve"> D</w:t>
      </w:r>
      <w:r w:rsidRPr="6CB9AF2C">
        <w:rPr>
          <w:lang w:val="nl-NL"/>
        </w:rPr>
        <w:t xml:space="preserve">e overige onderneming(en) </w:t>
      </w:r>
      <w:r w:rsidR="4139FE6E" w:rsidRPr="6CB9AF2C">
        <w:rPr>
          <w:lang w:val="nl-NL"/>
        </w:rPr>
        <w:t>voldoen al dan niet</w:t>
      </w:r>
      <w:r w:rsidRPr="6CB9AF2C">
        <w:rPr>
          <w:lang w:val="nl-NL"/>
        </w:rPr>
        <w:t xml:space="preserve"> aan de kmo-definitie of </w:t>
      </w:r>
      <w:r w:rsidR="4139FE6E" w:rsidRPr="6CB9AF2C">
        <w:rPr>
          <w:lang w:val="nl-NL"/>
        </w:rPr>
        <w:t xml:space="preserve">hebben </w:t>
      </w:r>
      <w:r w:rsidRPr="6CB9AF2C">
        <w:rPr>
          <w:lang w:val="nl-NL"/>
        </w:rPr>
        <w:t xml:space="preserve">al dan niet een exploitatievestiging hebben in Limburg. </w:t>
      </w:r>
      <w:r w:rsidR="0A7AFC56" w:rsidRPr="6CB9AF2C">
        <w:rPr>
          <w:lang w:val="nl-NL"/>
        </w:rPr>
        <w:t xml:space="preserve">Ondernemingen die niet </w:t>
      </w:r>
      <w:r w:rsidR="0A7AFC56" w:rsidRPr="6CB9AF2C">
        <w:rPr>
          <w:lang w:val="nl-NL"/>
        </w:rPr>
        <w:lastRenderedPageBreak/>
        <w:t>voldoen aan de kmo</w:t>
      </w:r>
      <w:r w:rsidR="53B1A25C" w:rsidRPr="6CB9AF2C">
        <w:rPr>
          <w:lang w:val="nl-NL"/>
        </w:rPr>
        <w:t>-definitie kunnen geen subsidies ontvangen</w:t>
      </w:r>
      <w:r w:rsidR="66214280" w:rsidRPr="6CB9AF2C">
        <w:rPr>
          <w:lang w:val="nl-NL"/>
        </w:rPr>
        <w:t xml:space="preserve"> vanuit het ET-Innovatiefonds</w:t>
      </w:r>
      <w:r w:rsidR="53B1A25C" w:rsidRPr="6CB9AF2C">
        <w:rPr>
          <w:lang w:val="nl-NL"/>
        </w:rPr>
        <w:t xml:space="preserve">. </w:t>
      </w:r>
      <w:r w:rsidRPr="6CB9AF2C">
        <w:rPr>
          <w:lang w:val="nl-NL"/>
        </w:rPr>
        <w:t xml:space="preserve">De samenwerkende ondernemingen kunnen tot dezelfde sector of tot verschillende economische sectordomeinen behoren. Noch een onderzoek- of kennisinstelling noch een overheidsinstelling noch een intergemeentelijk samenwerkingsverband kunnen deel uitmaken van het consortium. Een onderzoeks- of kennisinstelling kan wel ingeschakeld worden als externe dienstverlener voor onderzoeksactiviteiten of voor de realisatie van het innovatief idee. Iedere partner dient het aanvraagformulier </w:t>
      </w:r>
      <w:r w:rsidR="19B207C0" w:rsidRPr="6CB9AF2C">
        <w:rPr>
          <w:lang w:val="nl-NL"/>
        </w:rPr>
        <w:t>en</w:t>
      </w:r>
      <w:r w:rsidRPr="6CB9AF2C">
        <w:rPr>
          <w:lang w:val="nl-NL"/>
        </w:rPr>
        <w:t xml:space="preserve"> de verklaringen op e</w:t>
      </w:r>
      <w:r w:rsidR="19B207C0" w:rsidRPr="6CB9AF2C">
        <w:rPr>
          <w:lang w:val="nl-NL"/>
        </w:rPr>
        <w:t>er</w:t>
      </w:r>
      <w:r w:rsidRPr="6CB9AF2C">
        <w:rPr>
          <w:lang w:val="nl-NL"/>
        </w:rPr>
        <w:t xml:space="preserve"> te tekenen. </w:t>
      </w:r>
    </w:p>
    <w:p w14:paraId="36FBF216" w14:textId="06B8848F" w:rsidR="003E5B4F" w:rsidRPr="003D509E" w:rsidRDefault="003E5B4F" w:rsidP="003D509E">
      <w:pPr>
        <w:pStyle w:val="Kop2"/>
        <w:rPr>
          <w:color w:val="C00000"/>
          <w:lang w:val="nl-NL"/>
        </w:rPr>
      </w:pPr>
      <w:r w:rsidRPr="003D509E">
        <w:rPr>
          <w:color w:val="C00000"/>
          <w:lang w:val="nl-NL"/>
        </w:rPr>
        <w:t>4.2 Komt mijn project in aanmerking</w:t>
      </w:r>
    </w:p>
    <w:p w14:paraId="7C8D3307" w14:textId="77777777" w:rsidR="00241225" w:rsidRPr="009C7209" w:rsidRDefault="00241225" w:rsidP="00241225">
      <w:pPr>
        <w:rPr>
          <w:b/>
          <w:bCs/>
          <w:lang w:val="nl-NL"/>
        </w:rPr>
      </w:pPr>
      <w:r w:rsidRPr="009C7209">
        <w:rPr>
          <w:b/>
          <w:bCs/>
          <w:lang w:val="nl-NL"/>
        </w:rPr>
        <w:t>Ingediende projecten moeten aan volgende voorwaarden voldoen:</w:t>
      </w:r>
    </w:p>
    <w:p w14:paraId="1ADDA027" w14:textId="0EC6CCA3" w:rsidR="00241225" w:rsidRPr="00241225" w:rsidRDefault="00241225" w:rsidP="00241225">
      <w:pPr>
        <w:pStyle w:val="Lijstalinea"/>
        <w:numPr>
          <w:ilvl w:val="0"/>
          <w:numId w:val="11"/>
        </w:numPr>
        <w:rPr>
          <w:lang w:val="nl-NL"/>
        </w:rPr>
      </w:pPr>
      <w:r w:rsidRPr="009C7209">
        <w:rPr>
          <w:b/>
          <w:bCs/>
          <w:lang w:val="nl-NL"/>
        </w:rPr>
        <w:t>Duurtijd</w:t>
      </w:r>
      <w:r>
        <w:rPr>
          <w:lang w:val="nl-NL"/>
        </w:rPr>
        <w:br/>
      </w:r>
      <w:r w:rsidRPr="00241225">
        <w:rPr>
          <w:lang w:val="nl-NL"/>
        </w:rPr>
        <w:t xml:space="preserve">De duurtijd van een project mag maximaal </w:t>
      </w:r>
      <w:r w:rsidR="00C13830" w:rsidRPr="0043007E">
        <w:rPr>
          <w:lang w:val="nl-NL"/>
        </w:rPr>
        <w:t>9</w:t>
      </w:r>
      <w:r w:rsidRPr="00241225">
        <w:rPr>
          <w:lang w:val="nl-NL"/>
        </w:rPr>
        <w:t xml:space="preserve"> maanden bedragen.</w:t>
      </w:r>
    </w:p>
    <w:p w14:paraId="4D6C53A6" w14:textId="438A261E" w:rsidR="00241225" w:rsidRPr="00241225" w:rsidRDefault="00241225" w:rsidP="00241225">
      <w:pPr>
        <w:pStyle w:val="Lijstalinea"/>
        <w:numPr>
          <w:ilvl w:val="0"/>
          <w:numId w:val="11"/>
        </w:numPr>
        <w:rPr>
          <w:lang w:val="nl-NL"/>
        </w:rPr>
      </w:pPr>
      <w:r w:rsidRPr="009C7209">
        <w:rPr>
          <w:b/>
          <w:bCs/>
          <w:lang w:val="nl-NL"/>
        </w:rPr>
        <w:t>Locatie</w:t>
      </w:r>
      <w:r>
        <w:rPr>
          <w:lang w:val="nl-NL"/>
        </w:rPr>
        <w:br/>
      </w:r>
      <w:r w:rsidRPr="00241225">
        <w:rPr>
          <w:lang w:val="nl-NL"/>
        </w:rPr>
        <w:t xml:space="preserve">Het project moet </w:t>
      </w:r>
      <w:r w:rsidR="00951C42">
        <w:rPr>
          <w:lang w:val="nl-NL"/>
        </w:rPr>
        <w:t xml:space="preserve">gedeeltelijk </w:t>
      </w:r>
      <w:r w:rsidRPr="00241225">
        <w:rPr>
          <w:lang w:val="nl-NL"/>
        </w:rPr>
        <w:t xml:space="preserve">uitgevoerd worden in de provincie Limburg. </w:t>
      </w:r>
    </w:p>
    <w:p w14:paraId="48763744" w14:textId="77777777" w:rsidR="00241225" w:rsidRPr="009C7209" w:rsidRDefault="00241225" w:rsidP="00241225">
      <w:pPr>
        <w:pStyle w:val="Lijstalinea"/>
        <w:numPr>
          <w:ilvl w:val="0"/>
          <w:numId w:val="11"/>
        </w:numPr>
        <w:rPr>
          <w:b/>
          <w:bCs/>
          <w:lang w:val="nl-NL"/>
        </w:rPr>
      </w:pPr>
      <w:r w:rsidRPr="009C7209">
        <w:rPr>
          <w:b/>
          <w:bCs/>
          <w:lang w:val="nl-NL"/>
        </w:rPr>
        <w:t>Partnerschap</w:t>
      </w:r>
    </w:p>
    <w:p w14:paraId="16C15D2E" w14:textId="305294BD" w:rsidR="00065787" w:rsidRDefault="00241225" w:rsidP="00065787">
      <w:pPr>
        <w:pStyle w:val="Lijstalinea"/>
        <w:numPr>
          <w:ilvl w:val="1"/>
          <w:numId w:val="11"/>
        </w:numPr>
        <w:rPr>
          <w:lang w:val="nl-NL"/>
        </w:rPr>
      </w:pPr>
      <w:r w:rsidRPr="00DE67AF">
        <w:rPr>
          <w:lang w:val="nl-NL"/>
        </w:rPr>
        <w:t xml:space="preserve">Een project wordt door minstens één kmo uitgevoerd. </w:t>
      </w:r>
    </w:p>
    <w:p w14:paraId="1DFF5C58" w14:textId="77777777" w:rsidR="00463305" w:rsidRDefault="00241225" w:rsidP="00065787">
      <w:pPr>
        <w:pStyle w:val="Lijstalinea"/>
        <w:numPr>
          <w:ilvl w:val="1"/>
          <w:numId w:val="11"/>
        </w:numPr>
        <w:rPr>
          <w:lang w:val="nl-NL"/>
        </w:rPr>
      </w:pPr>
      <w:r w:rsidRPr="00065787">
        <w:rPr>
          <w:lang w:val="nl-NL"/>
        </w:rPr>
        <w:t xml:space="preserve">Een consortium met meerdere </w:t>
      </w:r>
      <w:r w:rsidR="00A70A75">
        <w:rPr>
          <w:lang w:val="nl-NL"/>
        </w:rPr>
        <w:t>ondernemingen</w:t>
      </w:r>
      <w:r w:rsidRPr="00065787">
        <w:rPr>
          <w:lang w:val="nl-NL"/>
        </w:rPr>
        <w:t xml:space="preserve"> is toegelaten</w:t>
      </w:r>
      <w:r w:rsidR="0002280B" w:rsidRPr="00065787">
        <w:rPr>
          <w:lang w:val="nl-NL"/>
        </w:rPr>
        <w:t xml:space="preserve"> indien het om een structurele samenwerking gaat en geen klant-leverancier relatie</w:t>
      </w:r>
      <w:r w:rsidRPr="00065787">
        <w:rPr>
          <w:lang w:val="nl-NL"/>
        </w:rPr>
        <w:t>.</w:t>
      </w:r>
      <w:r w:rsidR="00A70A75">
        <w:rPr>
          <w:lang w:val="nl-NL"/>
        </w:rPr>
        <w:t xml:space="preserve"> Enkel kmo’s kunnen </w:t>
      </w:r>
      <w:r w:rsidR="008A5741">
        <w:rPr>
          <w:lang w:val="nl-NL"/>
        </w:rPr>
        <w:t>subsidies</w:t>
      </w:r>
      <w:r w:rsidR="00A70A75">
        <w:rPr>
          <w:lang w:val="nl-NL"/>
        </w:rPr>
        <w:t xml:space="preserve"> ontvangen.</w:t>
      </w:r>
      <w:r w:rsidRPr="00065787">
        <w:rPr>
          <w:lang w:val="nl-NL"/>
        </w:rPr>
        <w:t xml:space="preserve"> </w:t>
      </w:r>
      <w:bookmarkStart w:id="0" w:name="_Hlk158304596"/>
      <w:r w:rsidRPr="00065787">
        <w:rPr>
          <w:lang w:val="nl-NL"/>
        </w:rPr>
        <w:t>In d</w:t>
      </w:r>
      <w:r w:rsidR="001448F0">
        <w:rPr>
          <w:lang w:val="nl-NL"/>
        </w:rPr>
        <w:t>i</w:t>
      </w:r>
      <w:r w:rsidRPr="00065787">
        <w:rPr>
          <w:lang w:val="nl-NL"/>
        </w:rPr>
        <w:t xml:space="preserve">t geval tekenen </w:t>
      </w:r>
      <w:r w:rsidR="00460F21">
        <w:rPr>
          <w:lang w:val="nl-NL"/>
        </w:rPr>
        <w:t>alle</w:t>
      </w:r>
      <w:r w:rsidRPr="00065787">
        <w:rPr>
          <w:lang w:val="nl-NL"/>
        </w:rPr>
        <w:t xml:space="preserve"> partners daartoe </w:t>
      </w:r>
      <w:r w:rsidR="005E4ECF">
        <w:rPr>
          <w:lang w:val="nl-NL"/>
        </w:rPr>
        <w:t>het aanvraagformulier</w:t>
      </w:r>
      <w:r w:rsidRPr="00065787">
        <w:rPr>
          <w:lang w:val="nl-NL"/>
        </w:rPr>
        <w:t xml:space="preserve"> waarin zij de modaliteiten van de samenwerking</w:t>
      </w:r>
      <w:r w:rsidR="005E4ECF">
        <w:rPr>
          <w:lang w:val="nl-NL"/>
        </w:rPr>
        <w:t xml:space="preserve">, zoals </w:t>
      </w:r>
      <w:r w:rsidR="001A6B24">
        <w:rPr>
          <w:lang w:val="nl-NL"/>
        </w:rPr>
        <w:t>verdeling van de subsidie,</w:t>
      </w:r>
      <w:r w:rsidRPr="00065787">
        <w:rPr>
          <w:lang w:val="nl-NL"/>
        </w:rPr>
        <w:t xml:space="preserve"> bepalen. </w:t>
      </w:r>
    </w:p>
    <w:p w14:paraId="0F3129B2" w14:textId="78D53A1D" w:rsidR="00241225" w:rsidRPr="00065787" w:rsidRDefault="001F1E92" w:rsidP="00065787">
      <w:pPr>
        <w:pStyle w:val="Lijstalinea"/>
        <w:numPr>
          <w:ilvl w:val="1"/>
          <w:numId w:val="11"/>
        </w:numPr>
        <w:rPr>
          <w:lang w:val="nl-NL"/>
        </w:rPr>
      </w:pPr>
      <w:r>
        <w:rPr>
          <w:lang w:val="nl-NL"/>
        </w:rPr>
        <w:t xml:space="preserve">In principe blijven alle </w:t>
      </w:r>
      <w:r w:rsidR="00C971BA">
        <w:rPr>
          <w:lang w:val="nl-NL"/>
        </w:rPr>
        <w:t xml:space="preserve">ontwikkelde </w:t>
      </w:r>
      <w:r w:rsidR="00A468BA">
        <w:rPr>
          <w:lang w:val="nl-NL"/>
        </w:rPr>
        <w:t>Intellectuele</w:t>
      </w:r>
      <w:r w:rsidR="00E74CF2">
        <w:rPr>
          <w:lang w:val="nl-NL"/>
        </w:rPr>
        <w:t xml:space="preserve"> Eigendomme</w:t>
      </w:r>
      <w:r w:rsidR="00C971BA">
        <w:rPr>
          <w:lang w:val="nl-NL"/>
        </w:rPr>
        <w:t xml:space="preserve">n gedurende het project eigendom van de ontwikkelende </w:t>
      </w:r>
      <w:r w:rsidR="00DF7B99">
        <w:rPr>
          <w:lang w:val="nl-NL"/>
        </w:rPr>
        <w:t>project</w:t>
      </w:r>
      <w:r w:rsidR="00C971BA">
        <w:rPr>
          <w:lang w:val="nl-NL"/>
        </w:rPr>
        <w:t>partner</w:t>
      </w:r>
      <w:r w:rsidR="00DF7B99">
        <w:rPr>
          <w:lang w:val="nl-NL"/>
        </w:rPr>
        <w:t xml:space="preserve">. </w:t>
      </w:r>
      <w:r w:rsidR="005C3207">
        <w:rPr>
          <w:lang w:val="nl-NL"/>
        </w:rPr>
        <w:t>Indi</w:t>
      </w:r>
      <w:r w:rsidR="00DE57D7">
        <w:rPr>
          <w:lang w:val="nl-NL"/>
        </w:rPr>
        <w:t xml:space="preserve">en er een overdracht van Intellectuele Eigendom plaatsvindt gedurende of bij afloop van het project </w:t>
      </w:r>
      <w:r w:rsidR="000D05C5" w:rsidRPr="000D05C5">
        <w:rPr>
          <w:lang w:val="nl-NL"/>
        </w:rPr>
        <w:t>moet</w:t>
      </w:r>
      <w:r w:rsidR="00093656">
        <w:rPr>
          <w:lang w:val="nl-NL"/>
        </w:rPr>
        <w:t xml:space="preserve"> dit</w:t>
      </w:r>
      <w:r w:rsidR="000D05C5" w:rsidRPr="000D05C5">
        <w:rPr>
          <w:lang w:val="nl-NL"/>
        </w:rPr>
        <w:t xml:space="preserve"> in een apart</w:t>
      </w:r>
      <w:r w:rsidR="00093656">
        <w:rPr>
          <w:lang w:val="nl-NL"/>
        </w:rPr>
        <w:t>e</w:t>
      </w:r>
      <w:r w:rsidR="000D05C5" w:rsidRPr="000D05C5">
        <w:rPr>
          <w:lang w:val="nl-NL"/>
        </w:rPr>
        <w:t xml:space="preserve"> samenwerkings</w:t>
      </w:r>
      <w:r w:rsidR="00093656">
        <w:rPr>
          <w:lang w:val="nl-NL"/>
        </w:rPr>
        <w:t>overeenkomst</w:t>
      </w:r>
      <w:r w:rsidR="000D05C5" w:rsidRPr="000D05C5">
        <w:rPr>
          <w:lang w:val="nl-NL"/>
        </w:rPr>
        <w:t xml:space="preserve"> tussen de betroffen Partijen vastgelegd worden.</w:t>
      </w:r>
      <w:r w:rsidR="00241225" w:rsidRPr="00065787">
        <w:rPr>
          <w:lang w:val="nl-NL"/>
        </w:rPr>
        <w:t xml:space="preserve"> </w:t>
      </w:r>
      <w:bookmarkEnd w:id="0"/>
    </w:p>
    <w:p w14:paraId="5EA41BFF" w14:textId="52EFA254" w:rsidR="00241225" w:rsidRPr="00241225" w:rsidRDefault="13CC667E" w:rsidP="00241225">
      <w:pPr>
        <w:pStyle w:val="Lijstalinea"/>
        <w:numPr>
          <w:ilvl w:val="1"/>
          <w:numId w:val="11"/>
        </w:numPr>
        <w:rPr>
          <w:lang w:val="nl-NL"/>
        </w:rPr>
      </w:pPr>
      <w:r w:rsidRPr="6CB9AF2C">
        <w:rPr>
          <w:lang w:val="nl-NL"/>
        </w:rPr>
        <w:t>De partners duiden één projectcoördinator aan. Deze dient de projectaanvraag in en zal de contactpersoon zijn voor POM Limburg.</w:t>
      </w:r>
      <w:r w:rsidR="510E455E" w:rsidRPr="6CB9AF2C">
        <w:rPr>
          <w:lang w:val="nl-NL"/>
        </w:rPr>
        <w:t xml:space="preserve"> Communicatie en betaling verlopen ook via deze projectcoördinator. </w:t>
      </w:r>
    </w:p>
    <w:p w14:paraId="1449F364" w14:textId="77777777" w:rsidR="00241225" w:rsidRPr="009C7209" w:rsidRDefault="00241225" w:rsidP="00241225">
      <w:pPr>
        <w:pStyle w:val="Lijstalinea"/>
        <w:numPr>
          <w:ilvl w:val="0"/>
          <w:numId w:val="11"/>
        </w:numPr>
        <w:rPr>
          <w:b/>
          <w:bCs/>
          <w:lang w:val="nl-NL"/>
        </w:rPr>
      </w:pPr>
      <w:r w:rsidRPr="009C7209">
        <w:rPr>
          <w:b/>
          <w:bCs/>
          <w:lang w:val="nl-NL"/>
        </w:rPr>
        <w:t>Financieel</w:t>
      </w:r>
    </w:p>
    <w:p w14:paraId="6E662B63" w14:textId="7277B60C" w:rsidR="00241225" w:rsidRDefault="00241225" w:rsidP="00241225">
      <w:pPr>
        <w:pStyle w:val="Lijstalinea"/>
        <w:numPr>
          <w:ilvl w:val="1"/>
          <w:numId w:val="11"/>
        </w:numPr>
        <w:rPr>
          <w:lang w:val="nl-NL"/>
        </w:rPr>
      </w:pPr>
      <w:r w:rsidRPr="00241225">
        <w:rPr>
          <w:lang w:val="nl-NL"/>
        </w:rPr>
        <w:t xml:space="preserve">Het </w:t>
      </w:r>
      <w:r w:rsidR="00951C42">
        <w:rPr>
          <w:lang w:val="nl-NL"/>
        </w:rPr>
        <w:t>ET</w:t>
      </w:r>
      <w:r w:rsidRPr="00241225">
        <w:rPr>
          <w:lang w:val="nl-NL"/>
        </w:rPr>
        <w:t>-</w:t>
      </w:r>
      <w:r w:rsidR="005D7604">
        <w:rPr>
          <w:lang w:val="nl-NL"/>
        </w:rPr>
        <w:t>I</w:t>
      </w:r>
      <w:r w:rsidRPr="00241225">
        <w:rPr>
          <w:lang w:val="nl-NL"/>
        </w:rPr>
        <w:t xml:space="preserve">nnovatiefonds voorziet een subsidie van </w:t>
      </w:r>
      <w:r w:rsidR="004D138E">
        <w:rPr>
          <w:lang w:val="nl-NL"/>
        </w:rPr>
        <w:t xml:space="preserve">in principe </w:t>
      </w:r>
      <w:r w:rsidRPr="00241225">
        <w:rPr>
          <w:lang w:val="nl-NL"/>
        </w:rPr>
        <w:t xml:space="preserve">50% van de projectkosten, </w:t>
      </w:r>
      <w:r w:rsidR="009A524B">
        <w:rPr>
          <w:lang w:val="nl-NL"/>
        </w:rPr>
        <w:t xml:space="preserve">doch </w:t>
      </w:r>
      <w:r w:rsidRPr="00241225">
        <w:rPr>
          <w:lang w:val="nl-NL"/>
        </w:rPr>
        <w:t xml:space="preserve">met een maximum van €50.000 subsidie. Een project van elke grootorde (geen min. of max.) kan ingediend worden, waarbij projecten van meer dan €100.000 ook goedgekeurd kunnen worden, maar niet meer dan €50.000 subsidie zullen ontvangen. </w:t>
      </w:r>
      <w:r w:rsidR="00AF3563">
        <w:rPr>
          <w:lang w:val="nl-NL"/>
        </w:rPr>
        <w:t>Indien slechts 1</w:t>
      </w:r>
      <w:r w:rsidR="00951C42">
        <w:rPr>
          <w:lang w:val="nl-NL"/>
        </w:rPr>
        <w:t xml:space="preserve"> kmo</w:t>
      </w:r>
      <w:r w:rsidR="005B0F9A">
        <w:rPr>
          <w:lang w:val="nl-NL"/>
        </w:rPr>
        <w:t xml:space="preserve"> in het consortium zit</w:t>
      </w:r>
      <w:r w:rsidR="00951C42">
        <w:rPr>
          <w:lang w:val="nl-NL"/>
        </w:rPr>
        <w:t xml:space="preserve"> kan er maximaal </w:t>
      </w:r>
      <w:r w:rsidR="00951C42">
        <w:rPr>
          <w:rFonts w:ascii="Times New Roman" w:hAnsi="Times New Roman" w:cs="Times New Roman"/>
          <w:lang w:val="nl-NL"/>
        </w:rPr>
        <w:t>€</w:t>
      </w:r>
      <w:r w:rsidR="00951C42">
        <w:rPr>
          <w:lang w:val="nl-NL"/>
        </w:rPr>
        <w:t>25.000 worden aangevraagd, enkel kmo’s komen in aanmerking voor subsidies.</w:t>
      </w:r>
      <w:r w:rsidR="00E036EB">
        <w:rPr>
          <w:lang w:val="nl-NL"/>
        </w:rPr>
        <w:t xml:space="preserve"> </w:t>
      </w:r>
      <w:r w:rsidR="0010025F">
        <w:rPr>
          <w:lang w:val="nl-NL"/>
        </w:rPr>
        <w:t xml:space="preserve">Indien meerdere </w:t>
      </w:r>
      <w:r w:rsidR="000250A0">
        <w:rPr>
          <w:lang w:val="nl-NL"/>
        </w:rPr>
        <w:t>partners</w:t>
      </w:r>
      <w:r w:rsidR="004031DE">
        <w:rPr>
          <w:lang w:val="nl-NL"/>
        </w:rPr>
        <w:t xml:space="preserve"> in een consortium</w:t>
      </w:r>
      <w:r w:rsidR="000250A0">
        <w:rPr>
          <w:lang w:val="nl-NL"/>
        </w:rPr>
        <w:t xml:space="preserve"> </w:t>
      </w:r>
      <w:r w:rsidR="008A7F60">
        <w:rPr>
          <w:lang w:val="nl-NL"/>
        </w:rPr>
        <w:t xml:space="preserve">samen </w:t>
      </w:r>
      <w:r w:rsidR="00B728BA">
        <w:rPr>
          <w:lang w:val="nl-NL"/>
        </w:rPr>
        <w:t xml:space="preserve">een </w:t>
      </w:r>
      <w:r w:rsidR="000250A0">
        <w:rPr>
          <w:lang w:val="nl-NL"/>
        </w:rPr>
        <w:t>subsidie</w:t>
      </w:r>
      <w:r w:rsidR="002F054D">
        <w:rPr>
          <w:lang w:val="nl-NL"/>
        </w:rPr>
        <w:t xml:space="preserve"> </w:t>
      </w:r>
      <w:r w:rsidR="000250A0">
        <w:rPr>
          <w:lang w:val="nl-NL"/>
        </w:rPr>
        <w:t>aanvragen</w:t>
      </w:r>
      <w:r w:rsidR="00B46F00">
        <w:rPr>
          <w:lang w:val="nl-NL"/>
        </w:rPr>
        <w:t>,</w:t>
      </w:r>
      <w:r w:rsidR="00B02AE2">
        <w:rPr>
          <w:lang w:val="nl-NL"/>
        </w:rPr>
        <w:t xml:space="preserve"> mag de </w:t>
      </w:r>
      <w:r w:rsidR="003212B7">
        <w:rPr>
          <w:lang w:val="nl-NL"/>
        </w:rPr>
        <w:t xml:space="preserve">partner met het </w:t>
      </w:r>
      <w:r w:rsidR="00B02AE2">
        <w:rPr>
          <w:lang w:val="nl-NL"/>
        </w:rPr>
        <w:t xml:space="preserve">grootste </w:t>
      </w:r>
      <w:r w:rsidR="003212B7">
        <w:rPr>
          <w:lang w:val="nl-NL"/>
        </w:rPr>
        <w:t>kostenaandeel</w:t>
      </w:r>
      <w:r w:rsidR="00B02AE2">
        <w:rPr>
          <w:lang w:val="nl-NL"/>
        </w:rPr>
        <w:t xml:space="preserve"> maximaal 70% van het subsidiebedrag ontvangen.</w:t>
      </w:r>
    </w:p>
    <w:p w14:paraId="524A747A" w14:textId="51D0B8F8" w:rsidR="00241225" w:rsidRDefault="13CC667E" w:rsidP="00241225">
      <w:pPr>
        <w:pStyle w:val="Lijstalinea"/>
        <w:numPr>
          <w:ilvl w:val="1"/>
          <w:numId w:val="11"/>
        </w:numPr>
        <w:rPr>
          <w:lang w:val="nl-NL"/>
        </w:rPr>
      </w:pPr>
      <w:r w:rsidRPr="6CB9AF2C">
        <w:rPr>
          <w:lang w:val="nl-NL"/>
        </w:rPr>
        <w:t xml:space="preserve">De overige projectkosten worden gedragen door de projectpartner(s). Deze eigen inbreng kan bestaan uit financiële middelen of inbreng in natura, zoals personeelsinzet.  </w:t>
      </w:r>
    </w:p>
    <w:p w14:paraId="3EB78289" w14:textId="7B04BEFA" w:rsidR="00241225" w:rsidRDefault="13CC667E" w:rsidP="00241225">
      <w:pPr>
        <w:pStyle w:val="Lijstalinea"/>
        <w:numPr>
          <w:ilvl w:val="1"/>
          <w:numId w:val="11"/>
        </w:numPr>
        <w:rPr>
          <w:lang w:val="nl-NL"/>
        </w:rPr>
      </w:pPr>
      <w:r w:rsidRPr="6CB9AF2C">
        <w:rPr>
          <w:lang w:val="nl-NL"/>
        </w:rPr>
        <w:t>Enkel kosten in de rubrieken personeelskosten, werkingskosten, investeringskosten en externe expertise, die rechtstreeks</w:t>
      </w:r>
      <w:r w:rsidR="5EBA4655" w:rsidRPr="6CB9AF2C">
        <w:rPr>
          <w:lang w:val="nl-NL"/>
        </w:rPr>
        <w:t xml:space="preserve"> een</w:t>
      </w:r>
      <w:r w:rsidRPr="6CB9AF2C">
        <w:rPr>
          <w:lang w:val="nl-NL"/>
        </w:rPr>
        <w:t xml:space="preserve"> bijdrage leveren tot de realisatie van het project</w:t>
      </w:r>
      <w:r w:rsidR="2BA99F0A" w:rsidRPr="6CB9AF2C">
        <w:rPr>
          <w:lang w:val="nl-NL"/>
        </w:rPr>
        <w:t>,</w:t>
      </w:r>
      <w:r w:rsidRPr="6CB9AF2C">
        <w:rPr>
          <w:lang w:val="nl-NL"/>
        </w:rPr>
        <w:t xml:space="preserve"> komen in aanmerking voor subsidie. </w:t>
      </w:r>
    </w:p>
    <w:p w14:paraId="063A5F6E" w14:textId="77777777" w:rsidR="00241225" w:rsidRDefault="00241225" w:rsidP="00241225">
      <w:pPr>
        <w:pStyle w:val="Lijstalinea"/>
        <w:numPr>
          <w:ilvl w:val="2"/>
          <w:numId w:val="11"/>
        </w:numPr>
        <w:rPr>
          <w:lang w:val="nl-NL"/>
        </w:rPr>
      </w:pPr>
      <w:r w:rsidRPr="00241225">
        <w:rPr>
          <w:lang w:val="nl-NL"/>
        </w:rPr>
        <w:t xml:space="preserve">Personeelskosten: kosten van werknemers die op de loonlijst staan van de projectpartner en zich direct met het project bezighouden. Loonkosten van ondersteunend personeel (boekhouding, communicatie,…) komen niet in aanmerking; </w:t>
      </w:r>
    </w:p>
    <w:p w14:paraId="70D03FE0" w14:textId="79D9BFAD" w:rsidR="00241225" w:rsidRDefault="00241225" w:rsidP="00241225">
      <w:pPr>
        <w:pStyle w:val="Lijstalinea"/>
        <w:numPr>
          <w:ilvl w:val="2"/>
          <w:numId w:val="11"/>
        </w:numPr>
        <w:rPr>
          <w:lang w:val="nl-NL"/>
        </w:rPr>
      </w:pPr>
      <w:r w:rsidRPr="00241225">
        <w:rPr>
          <w:lang w:val="nl-NL"/>
        </w:rPr>
        <w:lastRenderedPageBreak/>
        <w:t>Werkingskosten: Werkingskosten zijn de rechtstreeks aan het project verbonden uitgaven noodzakelijk voor de algemene werking van het project en het realiseren van de projectdoelstellingen, zoals, kosten organisatie inhoudelijke activiteiten, deelname aan activiteiten</w:t>
      </w:r>
      <w:r w:rsidR="004416F4">
        <w:rPr>
          <w:lang w:val="nl-NL"/>
        </w:rPr>
        <w:t xml:space="preserve">, </w:t>
      </w:r>
      <w:r w:rsidR="004416F4" w:rsidRPr="00241225">
        <w:rPr>
          <w:lang w:val="nl-NL"/>
        </w:rPr>
        <w:t xml:space="preserve">huur van uitrusting </w:t>
      </w:r>
      <w:r w:rsidRPr="00241225">
        <w:rPr>
          <w:lang w:val="nl-NL"/>
        </w:rPr>
        <w:t xml:space="preserve">… </w:t>
      </w:r>
    </w:p>
    <w:p w14:paraId="6C19B1B7" w14:textId="59ABADF7" w:rsidR="00241225" w:rsidRDefault="13CC667E" w:rsidP="00241225">
      <w:pPr>
        <w:pStyle w:val="Lijstalinea"/>
        <w:numPr>
          <w:ilvl w:val="2"/>
          <w:numId w:val="11"/>
        </w:numPr>
        <w:rPr>
          <w:lang w:val="nl-NL"/>
        </w:rPr>
      </w:pPr>
      <w:r w:rsidRPr="6CB9AF2C">
        <w:rPr>
          <w:lang w:val="nl-NL"/>
        </w:rPr>
        <w:t>Investeringskosten: Aankoop van uitrusting die nodig is voor de uitvoering van het project</w:t>
      </w:r>
      <w:r w:rsidR="3012EAE8" w:rsidRPr="6CB9AF2C">
        <w:rPr>
          <w:lang w:val="nl-NL"/>
        </w:rPr>
        <w:t xml:space="preserve"> en boekhoudkundige afschrijvingen gedurende </w:t>
      </w:r>
      <w:r w:rsidR="2EDAF0F8" w:rsidRPr="6CB9AF2C">
        <w:rPr>
          <w:lang w:val="nl-NL"/>
        </w:rPr>
        <w:t>looptijd van het project</w:t>
      </w:r>
      <w:r w:rsidRPr="6CB9AF2C">
        <w:rPr>
          <w:lang w:val="nl-NL"/>
        </w:rPr>
        <w:t xml:space="preserve">. </w:t>
      </w:r>
    </w:p>
    <w:p w14:paraId="502DDDF3" w14:textId="602E5257" w:rsidR="00241225" w:rsidRPr="00241225" w:rsidRDefault="00241225" w:rsidP="00241225">
      <w:pPr>
        <w:pStyle w:val="Lijstalinea"/>
        <w:numPr>
          <w:ilvl w:val="2"/>
          <w:numId w:val="11"/>
        </w:numPr>
        <w:rPr>
          <w:lang w:val="nl-NL"/>
        </w:rPr>
      </w:pPr>
      <w:r w:rsidRPr="00241225">
        <w:rPr>
          <w:lang w:val="nl-NL"/>
        </w:rPr>
        <w:t>Externe expertise: Kosten van de prestaties die door externen (derden) in het kader van het project worden geleverd. De tarieven moeten marktconform zijn.</w:t>
      </w:r>
    </w:p>
    <w:p w14:paraId="61010917" w14:textId="77777777" w:rsidR="00241225" w:rsidRDefault="00241225" w:rsidP="00241225">
      <w:pPr>
        <w:pStyle w:val="Lijstalinea"/>
        <w:numPr>
          <w:ilvl w:val="0"/>
          <w:numId w:val="13"/>
        </w:numPr>
        <w:rPr>
          <w:lang w:val="nl-NL"/>
        </w:rPr>
      </w:pPr>
      <w:r w:rsidRPr="00241225">
        <w:rPr>
          <w:lang w:val="nl-NL"/>
        </w:rPr>
        <w:t>Volgende uitgaven komen niet in aanmerking voor subsidies:</w:t>
      </w:r>
    </w:p>
    <w:p w14:paraId="562F7429" w14:textId="77777777" w:rsidR="00241225" w:rsidRDefault="00241225" w:rsidP="00241225">
      <w:pPr>
        <w:pStyle w:val="Lijstalinea"/>
        <w:numPr>
          <w:ilvl w:val="1"/>
          <w:numId w:val="13"/>
        </w:numPr>
        <w:rPr>
          <w:lang w:val="nl-NL"/>
        </w:rPr>
      </w:pPr>
      <w:r w:rsidRPr="00241225">
        <w:rPr>
          <w:lang w:val="nl-NL"/>
        </w:rPr>
        <w:t>Overheadkosten: kosten die onrechtstreeks verband houden met de uitvoering van het project doordat ze geïntegreerd zijn in de algemene werking van de organisatie (kantoorbenodigdheden, elektriciteit, gas en water, internet,…).</w:t>
      </w:r>
    </w:p>
    <w:p w14:paraId="4E1348AC" w14:textId="307D68EF" w:rsidR="00241225" w:rsidRPr="00241225" w:rsidRDefault="00241225" w:rsidP="00241225">
      <w:pPr>
        <w:pStyle w:val="Lijstalinea"/>
        <w:numPr>
          <w:ilvl w:val="1"/>
          <w:numId w:val="13"/>
        </w:numPr>
        <w:rPr>
          <w:lang w:val="nl-NL"/>
        </w:rPr>
      </w:pPr>
      <w:r w:rsidRPr="00241225">
        <w:rPr>
          <w:lang w:val="nl-NL"/>
        </w:rPr>
        <w:t>Alle overige kosten die geen rechtstreeks verband houden met de uitvoering van de projectactiviteiten zoals omschreven in de projectaanvraag.</w:t>
      </w:r>
    </w:p>
    <w:p w14:paraId="07A0104D" w14:textId="5B970FB1" w:rsidR="00241225" w:rsidRDefault="00241225" w:rsidP="00241225">
      <w:pPr>
        <w:pStyle w:val="Lijstalinea"/>
        <w:numPr>
          <w:ilvl w:val="0"/>
          <w:numId w:val="14"/>
        </w:numPr>
        <w:rPr>
          <w:lang w:val="nl-NL"/>
        </w:rPr>
      </w:pPr>
      <w:r w:rsidRPr="00241225">
        <w:rPr>
          <w:lang w:val="nl-NL"/>
        </w:rPr>
        <w:t>Projecten binnen dit fonds vallen onder de '</w:t>
      </w:r>
      <w:proofErr w:type="spellStart"/>
      <w:r w:rsidRPr="00241225">
        <w:rPr>
          <w:lang w:val="nl-NL"/>
        </w:rPr>
        <w:t>lump</w:t>
      </w:r>
      <w:proofErr w:type="spellEnd"/>
      <w:r w:rsidRPr="00241225">
        <w:rPr>
          <w:lang w:val="nl-NL"/>
        </w:rPr>
        <w:t xml:space="preserve"> </w:t>
      </w:r>
      <w:proofErr w:type="spellStart"/>
      <w:r w:rsidRPr="00241225">
        <w:rPr>
          <w:lang w:val="nl-NL"/>
        </w:rPr>
        <w:t>sum</w:t>
      </w:r>
      <w:proofErr w:type="spellEnd"/>
      <w:r w:rsidRPr="00241225">
        <w:rPr>
          <w:lang w:val="nl-NL"/>
        </w:rPr>
        <w:t xml:space="preserve"> methode’. Deze methode legt de focus op de controle van het realiseren van de doelstellingen i.p.v. de reële kosten. De aanvrager toont bij evaluatie, aan dat de doelstellingen die vooropgesteld werden in de aanvraag bereikt zijn. De realisatie van de projectdoelstellingen worden bewezen door middel van een evaluatierapport. De voorgestelde kosten bij de ingediende begroting werden reeds goedgekeurd bij de toekenning van de subsidie. De reële kosten moeten bijgevolg op het einde van het project niet individueel bewezen worden. </w:t>
      </w:r>
      <w:r w:rsidR="00B26581">
        <w:rPr>
          <w:lang w:val="nl-NL"/>
        </w:rPr>
        <w:t>Indien na afloop van het project niet alle doelstellingen behaald worden, worden enkel de gerealiseerd</w:t>
      </w:r>
      <w:r w:rsidR="002647F1" w:rsidRPr="00E13AD0">
        <w:rPr>
          <w:lang w:val="nl-NL"/>
        </w:rPr>
        <w:t>e</w:t>
      </w:r>
      <w:r w:rsidR="00B26581">
        <w:rPr>
          <w:lang w:val="nl-NL"/>
        </w:rPr>
        <w:t xml:space="preserve"> doelstellingen uitbetaald.</w:t>
      </w:r>
    </w:p>
    <w:p w14:paraId="6FEDD677" w14:textId="341D7458" w:rsidR="00241225" w:rsidRPr="00241225" w:rsidRDefault="00241225" w:rsidP="00951C42">
      <w:pPr>
        <w:pStyle w:val="Lijstalinea"/>
        <w:numPr>
          <w:ilvl w:val="0"/>
          <w:numId w:val="14"/>
        </w:numPr>
        <w:rPr>
          <w:lang w:val="nl-NL"/>
        </w:rPr>
      </w:pPr>
      <w:r w:rsidRPr="00241225">
        <w:rPr>
          <w:lang w:val="nl-NL"/>
        </w:rPr>
        <w:t xml:space="preserve">Het ingediende project mag in het verleden geen andere EU- of regionale subsidies ontvangen hebben. Dit wordt bevestigd door de kmo in de verklaring op eer. </w:t>
      </w:r>
    </w:p>
    <w:p w14:paraId="1B8E7ECA" w14:textId="77777777" w:rsidR="00241225" w:rsidRPr="00AB0B0E" w:rsidRDefault="00241225" w:rsidP="00170822">
      <w:pPr>
        <w:pStyle w:val="Lijstalinea"/>
        <w:numPr>
          <w:ilvl w:val="0"/>
          <w:numId w:val="11"/>
        </w:numPr>
        <w:rPr>
          <w:b/>
          <w:bCs/>
          <w:lang w:val="nl-NL"/>
        </w:rPr>
      </w:pPr>
      <w:r w:rsidRPr="00AB0B0E">
        <w:rPr>
          <w:b/>
          <w:bCs/>
          <w:lang w:val="nl-NL"/>
        </w:rPr>
        <w:t xml:space="preserve">Inhoud </w:t>
      </w:r>
    </w:p>
    <w:p w14:paraId="4F3AED35" w14:textId="2920BAA4" w:rsidR="00241225" w:rsidRDefault="00241225" w:rsidP="00241225">
      <w:pPr>
        <w:pStyle w:val="Lijstalinea"/>
        <w:numPr>
          <w:ilvl w:val="1"/>
          <w:numId w:val="11"/>
        </w:numPr>
        <w:rPr>
          <w:lang w:val="nl-NL"/>
        </w:rPr>
      </w:pPr>
      <w:r w:rsidRPr="00241225">
        <w:rPr>
          <w:lang w:val="nl-NL"/>
        </w:rPr>
        <w:t>Het project is gericht op activiteiten met als finaal doel een nieuw of verbeterd product, proces of dienst te ontwikkelen die een positieve impact heeft op de eigen bedrijfsvoering en op de Vlaamse markt en waarbij er een bepaalde toegevoegde waarde en economisch potentieel gegenereerd wordt</w:t>
      </w:r>
      <w:r w:rsidR="0015088B">
        <w:rPr>
          <w:lang w:val="nl-NL"/>
        </w:rPr>
        <w:t>.</w:t>
      </w:r>
      <w:r w:rsidRPr="00241225">
        <w:rPr>
          <w:lang w:val="nl-NL"/>
        </w:rPr>
        <w:t xml:space="preserve"> </w:t>
      </w:r>
      <w:bookmarkStart w:id="1" w:name="_Hlk159399389"/>
      <w:r w:rsidRPr="00241225">
        <w:rPr>
          <w:lang w:val="nl-NL"/>
        </w:rPr>
        <w:t xml:space="preserve">Het project is gericht op TRL-niveaus 4 t.e.m. </w:t>
      </w:r>
      <w:r w:rsidRPr="00EB495B">
        <w:rPr>
          <w:lang w:val="nl-NL"/>
        </w:rPr>
        <w:t>7</w:t>
      </w:r>
      <w:r w:rsidR="00EB495B">
        <w:rPr>
          <w:lang w:val="nl-NL"/>
        </w:rPr>
        <w:t>.</w:t>
      </w:r>
      <w:bookmarkEnd w:id="1"/>
      <w:r w:rsidRPr="00241225">
        <w:rPr>
          <w:lang w:val="nl-NL"/>
        </w:rPr>
        <w:t xml:space="preserve"> Activiteiten die betrekking hebben op lagere TRL-niveaus kunnen interessant zijn, maar hiervoor kan geen subsidiabele kost ingediend worden. </w:t>
      </w:r>
    </w:p>
    <w:p w14:paraId="16562D17" w14:textId="7AE84F3A" w:rsidR="00FA5170" w:rsidRPr="00BD3DF8" w:rsidRDefault="00BD3DF8" w:rsidP="00BD3DF8">
      <w:pPr>
        <w:pStyle w:val="Lijstalinea"/>
        <w:numPr>
          <w:ilvl w:val="1"/>
          <w:numId w:val="11"/>
        </w:numPr>
        <w:rPr>
          <w:lang w:val="nl-NL"/>
        </w:rPr>
      </w:pPr>
      <w:r w:rsidRPr="00BD3DF8">
        <w:rPr>
          <w:lang w:val="nl-NL"/>
        </w:rPr>
        <w:t xml:space="preserve">Het project heeft als doel om de kennis kloof rond 1 van de Einstein </w:t>
      </w:r>
      <w:proofErr w:type="spellStart"/>
      <w:r w:rsidR="00EF07F3">
        <w:rPr>
          <w:lang w:val="nl-NL"/>
        </w:rPr>
        <w:t>T</w:t>
      </w:r>
      <w:r w:rsidRPr="00BD3DF8">
        <w:rPr>
          <w:lang w:val="nl-NL"/>
        </w:rPr>
        <w:t>elescope</w:t>
      </w:r>
      <w:proofErr w:type="spellEnd"/>
      <w:r w:rsidRPr="00BD3DF8">
        <w:rPr>
          <w:lang w:val="nl-NL"/>
        </w:rPr>
        <w:t xml:space="preserve"> technologie domeinen te dichten. Mogelijke onderwerpen, de technologiedomeinen en extra informatie kunnen gevonden worden op https://et2smes.eu/ of https://www.einsteintelescope.nl/ </w:t>
      </w:r>
      <w:r w:rsidR="00A05C5E" w:rsidRPr="00BD3DF8">
        <w:rPr>
          <w:lang w:val="nl-NL"/>
        </w:rPr>
        <w:t>.</w:t>
      </w:r>
    </w:p>
    <w:p w14:paraId="7618D31E" w14:textId="5D31CE53" w:rsidR="003E5B4F" w:rsidRPr="00241225" w:rsidRDefault="00241225" w:rsidP="00241225">
      <w:pPr>
        <w:pStyle w:val="Lijstalinea"/>
        <w:numPr>
          <w:ilvl w:val="0"/>
          <w:numId w:val="11"/>
        </w:numPr>
        <w:rPr>
          <w:lang w:val="nl-NL"/>
        </w:rPr>
      </w:pPr>
      <w:r w:rsidRPr="009C7209">
        <w:rPr>
          <w:b/>
          <w:bCs/>
          <w:lang w:val="nl-NL"/>
        </w:rPr>
        <w:t xml:space="preserve">Samenwerkingen </w:t>
      </w:r>
      <w:r w:rsidRPr="00241225">
        <w:rPr>
          <w:lang w:val="nl-NL"/>
        </w:rPr>
        <w:br/>
        <w:t>In een project kan er samengewerkt worden met externe dienstverleners om de doelstellingen te bereiken.</w:t>
      </w:r>
      <w:r w:rsidR="00124BF2">
        <w:rPr>
          <w:lang w:val="nl-NL"/>
        </w:rPr>
        <w:t xml:space="preserve"> Deze externe dienstverle</w:t>
      </w:r>
      <w:r w:rsidR="00A455DE">
        <w:rPr>
          <w:lang w:val="nl-NL"/>
        </w:rPr>
        <w:t>ner mag een kennisinstelling zijn</w:t>
      </w:r>
      <w:r w:rsidR="00553742">
        <w:rPr>
          <w:lang w:val="nl-NL"/>
        </w:rPr>
        <w:t>, maar</w:t>
      </w:r>
      <w:r w:rsidR="00637A30">
        <w:rPr>
          <w:lang w:val="nl-NL"/>
        </w:rPr>
        <w:t xml:space="preserve"> </w:t>
      </w:r>
      <w:r w:rsidR="00553742">
        <w:rPr>
          <w:lang w:val="nl-NL"/>
        </w:rPr>
        <w:t>mag</w:t>
      </w:r>
      <w:r w:rsidR="00637A30">
        <w:rPr>
          <w:lang w:val="nl-NL"/>
        </w:rPr>
        <w:t xml:space="preserve"> geen deel uitmaken van het projectconsortium. De kosten van deze externe dienstverlener</w:t>
      </w:r>
      <w:r w:rsidR="007364ED">
        <w:rPr>
          <w:lang w:val="nl-NL"/>
        </w:rPr>
        <w:t xml:space="preserve"> worden opgenomen binnen het onderdeel externe expertise.</w:t>
      </w:r>
      <w:r w:rsidRPr="00241225">
        <w:rPr>
          <w:lang w:val="nl-NL"/>
        </w:rPr>
        <w:t xml:space="preserve"> </w:t>
      </w:r>
    </w:p>
    <w:p w14:paraId="2E17F768" w14:textId="77777777" w:rsidR="004B4F53" w:rsidRDefault="004B4F53">
      <w:pPr>
        <w:rPr>
          <w:rFonts w:asciiTheme="majorHAnsi" w:eastAsiaTheme="majorEastAsia" w:hAnsiTheme="majorHAnsi" w:cstheme="majorBidi"/>
          <w:color w:val="C00000"/>
          <w:sz w:val="32"/>
          <w:szCs w:val="32"/>
          <w:lang w:val="nl-NL"/>
        </w:rPr>
      </w:pPr>
      <w:r>
        <w:rPr>
          <w:color w:val="C00000"/>
          <w:lang w:val="nl-NL"/>
        </w:rPr>
        <w:br w:type="page"/>
      </w:r>
    </w:p>
    <w:p w14:paraId="00E9E375" w14:textId="7A76794A" w:rsidR="003E5B4F" w:rsidRPr="00B20AA5" w:rsidRDefault="003E5B4F" w:rsidP="001448F0">
      <w:pPr>
        <w:pStyle w:val="Kop1"/>
        <w:numPr>
          <w:ilvl w:val="0"/>
          <w:numId w:val="20"/>
        </w:numPr>
        <w:rPr>
          <w:color w:val="C00000"/>
          <w:lang w:val="nl-NL"/>
        </w:rPr>
      </w:pPr>
      <w:r w:rsidRPr="00B20AA5">
        <w:rPr>
          <w:color w:val="C00000"/>
          <w:lang w:val="nl-NL"/>
        </w:rPr>
        <w:lastRenderedPageBreak/>
        <w:t>Aanvraagprocedure subsidie</w:t>
      </w:r>
    </w:p>
    <w:p w14:paraId="15C10A73" w14:textId="2FC66625" w:rsidR="000C66A4" w:rsidRPr="000C66A4" w:rsidRDefault="000C66A4" w:rsidP="000C66A4">
      <w:pPr>
        <w:rPr>
          <w:lang w:val="nl-NL"/>
        </w:rPr>
      </w:pPr>
      <w:r w:rsidRPr="000C66A4">
        <w:rPr>
          <w:lang w:val="nl-NL"/>
        </w:rPr>
        <w:t xml:space="preserve">De procedure voor het verkrijgen van een subsidie van het </w:t>
      </w:r>
      <w:r w:rsidR="00951C42">
        <w:rPr>
          <w:lang w:val="nl-NL"/>
        </w:rPr>
        <w:t>ET</w:t>
      </w:r>
      <w:r w:rsidRPr="000C66A4">
        <w:rPr>
          <w:lang w:val="nl-NL"/>
        </w:rPr>
        <w:t>-</w:t>
      </w:r>
      <w:r w:rsidR="00BC2AA4">
        <w:rPr>
          <w:lang w:val="nl-NL"/>
        </w:rPr>
        <w:t>I</w:t>
      </w:r>
      <w:r w:rsidRPr="000C66A4">
        <w:rPr>
          <w:lang w:val="nl-NL"/>
        </w:rPr>
        <w:t>nnovatiefonds bestaat uit volgende stappen:</w:t>
      </w:r>
    </w:p>
    <w:p w14:paraId="29BAAB54" w14:textId="72810F58" w:rsidR="000C66A4" w:rsidRPr="000C66A4" w:rsidRDefault="000C66A4" w:rsidP="000C66A4">
      <w:pPr>
        <w:pStyle w:val="Lijstalinea"/>
        <w:numPr>
          <w:ilvl w:val="0"/>
          <w:numId w:val="8"/>
        </w:numPr>
        <w:rPr>
          <w:lang w:val="nl-NL"/>
        </w:rPr>
      </w:pPr>
      <w:r w:rsidRPr="000C66A4">
        <w:rPr>
          <w:lang w:val="nl-NL"/>
        </w:rPr>
        <w:t>Subsidieaanvraag opstellen en indienen</w:t>
      </w:r>
    </w:p>
    <w:p w14:paraId="794B8F47" w14:textId="2A43F39A" w:rsidR="000C66A4" w:rsidRPr="000C66A4" w:rsidRDefault="000C66A4" w:rsidP="000C66A4">
      <w:pPr>
        <w:pStyle w:val="Lijstalinea"/>
        <w:numPr>
          <w:ilvl w:val="0"/>
          <w:numId w:val="8"/>
        </w:numPr>
        <w:rPr>
          <w:lang w:val="nl-NL"/>
        </w:rPr>
      </w:pPr>
      <w:r w:rsidRPr="000C66A4">
        <w:rPr>
          <w:lang w:val="nl-NL"/>
        </w:rPr>
        <w:t>Controle volledigheid en ontvankelijkheid</w:t>
      </w:r>
    </w:p>
    <w:p w14:paraId="62C487DC" w14:textId="1FEF8536" w:rsidR="000C66A4" w:rsidRPr="00C50FD3" w:rsidRDefault="000C66A4" w:rsidP="000C66A4">
      <w:pPr>
        <w:pStyle w:val="Lijstalinea"/>
        <w:numPr>
          <w:ilvl w:val="0"/>
          <w:numId w:val="8"/>
        </w:numPr>
        <w:rPr>
          <w:lang w:val="nl-NL"/>
        </w:rPr>
      </w:pPr>
      <w:r w:rsidRPr="00C50FD3">
        <w:rPr>
          <w:lang w:val="nl-NL"/>
        </w:rPr>
        <w:t>Pitchsessie</w:t>
      </w:r>
    </w:p>
    <w:p w14:paraId="289CE082" w14:textId="30AE936E" w:rsidR="000C66A4" w:rsidRPr="000C66A4" w:rsidRDefault="000C66A4" w:rsidP="000C66A4">
      <w:pPr>
        <w:pStyle w:val="Lijstalinea"/>
        <w:numPr>
          <w:ilvl w:val="0"/>
          <w:numId w:val="8"/>
        </w:numPr>
        <w:rPr>
          <w:lang w:val="nl-NL"/>
        </w:rPr>
      </w:pPr>
      <w:r w:rsidRPr="000C66A4">
        <w:rPr>
          <w:lang w:val="nl-NL"/>
        </w:rPr>
        <w:t>Inhoudelijke beoordeling dossier</w:t>
      </w:r>
    </w:p>
    <w:p w14:paraId="38292C63" w14:textId="42D6254F" w:rsidR="006E1E92" w:rsidRPr="00EE6202" w:rsidRDefault="000C66A4" w:rsidP="00EE6202">
      <w:pPr>
        <w:pStyle w:val="Lijstalinea"/>
        <w:numPr>
          <w:ilvl w:val="0"/>
          <w:numId w:val="8"/>
        </w:numPr>
        <w:rPr>
          <w:lang w:val="nl-NL"/>
        </w:rPr>
      </w:pPr>
      <w:r w:rsidRPr="00EE6202">
        <w:rPr>
          <w:lang w:val="nl-NL"/>
        </w:rPr>
        <w:t>Toekenning subsidie</w:t>
      </w:r>
    </w:p>
    <w:p w14:paraId="1A30E0D1" w14:textId="4E12138C" w:rsidR="003E5B4F" w:rsidRPr="00B20AA5" w:rsidRDefault="003E5B4F" w:rsidP="003E5B4F">
      <w:pPr>
        <w:pStyle w:val="Kop2"/>
        <w:rPr>
          <w:color w:val="C00000"/>
          <w:lang w:val="nl-NL"/>
        </w:rPr>
      </w:pPr>
      <w:r w:rsidRPr="00B20AA5">
        <w:rPr>
          <w:color w:val="C00000"/>
          <w:lang w:val="nl-NL"/>
        </w:rPr>
        <w:t>Stap 1: subsidieaanvraag opstellen en indienen</w:t>
      </w:r>
    </w:p>
    <w:p w14:paraId="5728C42C" w14:textId="77777777" w:rsidR="000C66A4" w:rsidRPr="00392280" w:rsidRDefault="000C66A4" w:rsidP="000C66A4">
      <w:pPr>
        <w:rPr>
          <w:b/>
          <w:bCs/>
          <w:lang w:val="nl-NL"/>
        </w:rPr>
      </w:pPr>
      <w:r w:rsidRPr="00392280">
        <w:rPr>
          <w:b/>
          <w:bCs/>
          <w:lang w:val="nl-NL"/>
        </w:rPr>
        <w:t>Wat indienen?</w:t>
      </w:r>
    </w:p>
    <w:p w14:paraId="51FAA885" w14:textId="77777777" w:rsidR="000C66A4" w:rsidRPr="000C66A4" w:rsidRDefault="000C66A4" w:rsidP="000C66A4">
      <w:pPr>
        <w:rPr>
          <w:lang w:val="nl-NL"/>
        </w:rPr>
      </w:pPr>
      <w:r w:rsidRPr="000C66A4">
        <w:rPr>
          <w:lang w:val="nl-NL"/>
        </w:rPr>
        <w:t>Een volledige aanvraag omvat volgende onderdelen:</w:t>
      </w:r>
    </w:p>
    <w:p w14:paraId="49439805" w14:textId="7A610571" w:rsidR="000C66A4" w:rsidRPr="000C66A4" w:rsidRDefault="000C66A4" w:rsidP="000C66A4">
      <w:pPr>
        <w:pStyle w:val="Lijstalinea"/>
        <w:numPr>
          <w:ilvl w:val="0"/>
          <w:numId w:val="9"/>
        </w:numPr>
        <w:rPr>
          <w:lang w:val="nl-NL"/>
        </w:rPr>
      </w:pPr>
      <w:r w:rsidRPr="000C66A4">
        <w:rPr>
          <w:b/>
          <w:bCs/>
          <w:lang w:val="nl-NL"/>
        </w:rPr>
        <w:t>Omschrijving partners</w:t>
      </w:r>
      <w:r w:rsidRPr="000C66A4">
        <w:rPr>
          <w:b/>
          <w:bCs/>
          <w:lang w:val="nl-NL"/>
        </w:rPr>
        <w:br/>
      </w:r>
      <w:r w:rsidRPr="00392280">
        <w:rPr>
          <w:i/>
          <w:iCs/>
          <w:lang w:val="nl-NL"/>
        </w:rPr>
        <w:t xml:space="preserve">Geef een korte beschrijving van iedere projectpartner. </w:t>
      </w:r>
      <w:r w:rsidRPr="00392280">
        <w:rPr>
          <w:i/>
          <w:iCs/>
          <w:lang w:val="nl-NL"/>
        </w:rPr>
        <w:br/>
      </w:r>
      <w:r w:rsidR="00BB636B" w:rsidRPr="00BB636B">
        <w:rPr>
          <w:rFonts w:ascii="Wingdings" w:eastAsia="Wingdings" w:hAnsi="Wingdings" w:cs="Wingdings"/>
          <w:lang w:val="nl-NL"/>
        </w:rPr>
        <w:t>à</w:t>
      </w:r>
      <w:r w:rsidR="00BB636B">
        <w:rPr>
          <w:lang w:val="nl-NL"/>
        </w:rPr>
        <w:t xml:space="preserve"> </w:t>
      </w:r>
      <w:r w:rsidRPr="000C66A4">
        <w:rPr>
          <w:lang w:val="nl-NL"/>
        </w:rPr>
        <w:t>Basisinformatie zoals naam, adres, rekeningnummer… Welke activiteiten voer</w:t>
      </w:r>
      <w:r w:rsidR="00E73C08">
        <w:rPr>
          <w:lang w:val="nl-NL"/>
        </w:rPr>
        <w:t>t u</w:t>
      </w:r>
      <w:r w:rsidR="004B74BC">
        <w:rPr>
          <w:lang w:val="nl-NL"/>
        </w:rPr>
        <w:t xml:space="preserve"> </w:t>
      </w:r>
      <w:r w:rsidRPr="000C66A4">
        <w:rPr>
          <w:lang w:val="nl-NL"/>
        </w:rPr>
        <w:t xml:space="preserve">uit? In geval van een consortium van meerdere bedrijven, dient er een beschrijving voor elke kmo toegevoegd te worden. </w:t>
      </w:r>
    </w:p>
    <w:p w14:paraId="2F6035F3" w14:textId="2331A91A" w:rsidR="000C66A4" w:rsidRPr="000C66A4" w:rsidRDefault="000C66A4" w:rsidP="000C66A4">
      <w:pPr>
        <w:pStyle w:val="Lijstalinea"/>
        <w:numPr>
          <w:ilvl w:val="0"/>
          <w:numId w:val="9"/>
        </w:numPr>
        <w:rPr>
          <w:lang w:val="nl-NL"/>
        </w:rPr>
      </w:pPr>
      <w:r w:rsidRPr="000C66A4">
        <w:rPr>
          <w:b/>
          <w:bCs/>
          <w:lang w:val="nl-NL"/>
        </w:rPr>
        <w:t>Omschrijving project</w:t>
      </w:r>
      <w:r w:rsidRPr="000C66A4">
        <w:rPr>
          <w:lang w:val="nl-NL"/>
        </w:rPr>
        <w:br/>
      </w:r>
      <w:r w:rsidRPr="00392280">
        <w:rPr>
          <w:i/>
          <w:iCs/>
          <w:lang w:val="nl-NL"/>
        </w:rPr>
        <w:t>Omschrijf het project waarin de probleemstelling en probleemoplossing duidelijk naar voren komen.</w:t>
      </w:r>
      <w:r w:rsidRPr="000C66A4">
        <w:rPr>
          <w:lang w:val="nl-NL"/>
        </w:rPr>
        <w:t xml:space="preserve"> </w:t>
      </w:r>
      <w:r w:rsidRPr="000C66A4">
        <w:rPr>
          <w:lang w:val="nl-NL"/>
        </w:rPr>
        <w:br/>
      </w:r>
      <w:r w:rsidR="00E73C08" w:rsidRPr="00E73C08">
        <w:rPr>
          <w:rFonts w:ascii="Wingdings" w:eastAsia="Wingdings" w:hAnsi="Wingdings" w:cs="Wingdings"/>
          <w:lang w:val="nl-NL"/>
        </w:rPr>
        <w:t>à</w:t>
      </w:r>
      <w:r w:rsidR="00E73C08">
        <w:rPr>
          <w:lang w:val="nl-NL"/>
        </w:rPr>
        <w:t xml:space="preserve"> </w:t>
      </w:r>
      <w:r w:rsidRPr="000C66A4">
        <w:rPr>
          <w:lang w:val="nl-NL"/>
        </w:rPr>
        <w:t xml:space="preserve">Wat is </w:t>
      </w:r>
      <w:r w:rsidR="008D628A">
        <w:rPr>
          <w:lang w:val="nl-NL"/>
        </w:rPr>
        <w:t>de huidige technologie</w:t>
      </w:r>
      <w:r w:rsidRPr="000C66A4">
        <w:rPr>
          <w:lang w:val="nl-NL"/>
        </w:rPr>
        <w:t xml:space="preserve">? Wat is het </w:t>
      </w:r>
      <w:r w:rsidR="008D628A">
        <w:rPr>
          <w:lang w:val="nl-NL"/>
        </w:rPr>
        <w:t xml:space="preserve">technologie </w:t>
      </w:r>
      <w:r w:rsidRPr="000C66A4">
        <w:rPr>
          <w:lang w:val="nl-NL"/>
        </w:rPr>
        <w:t>probleem</w:t>
      </w:r>
      <w:r w:rsidR="008D628A">
        <w:rPr>
          <w:lang w:val="nl-NL"/>
        </w:rPr>
        <w:t xml:space="preserve"> d</w:t>
      </w:r>
      <w:r w:rsidRPr="000C66A4">
        <w:rPr>
          <w:lang w:val="nl-NL"/>
        </w:rPr>
        <w:t>at binnen dit project aangepakt zal worden? Welke oplossing voorzie</w:t>
      </w:r>
      <w:r w:rsidR="00991A3D">
        <w:rPr>
          <w:lang w:val="nl-NL"/>
        </w:rPr>
        <w:t xml:space="preserve">t u </w:t>
      </w:r>
      <w:r w:rsidRPr="000C66A4">
        <w:rPr>
          <w:lang w:val="nl-NL"/>
        </w:rPr>
        <w:t xml:space="preserve">voor het probleem? Hoe bent u tot deze oplossing gekomen? Beschrijf welke technologie er gebruikt zal worden. Hoe zal het nieuwe proces er uitzien? Welke output verwacht </w:t>
      </w:r>
      <w:r w:rsidR="004B74BC">
        <w:rPr>
          <w:lang w:val="nl-NL"/>
        </w:rPr>
        <w:t>u</w:t>
      </w:r>
      <w:r w:rsidRPr="000C66A4">
        <w:rPr>
          <w:lang w:val="nl-NL"/>
        </w:rPr>
        <w:t>? Hoe is dit meetbaar?</w:t>
      </w:r>
    </w:p>
    <w:p w14:paraId="32A69645" w14:textId="5A39AD95" w:rsidR="000C66A4" w:rsidRDefault="000C66A4" w:rsidP="000C66A4">
      <w:pPr>
        <w:pStyle w:val="Lijstalinea"/>
        <w:numPr>
          <w:ilvl w:val="0"/>
          <w:numId w:val="9"/>
        </w:numPr>
        <w:rPr>
          <w:lang w:val="nl-NL"/>
        </w:rPr>
      </w:pPr>
      <w:r w:rsidRPr="000C66A4">
        <w:rPr>
          <w:b/>
          <w:bCs/>
          <w:lang w:val="nl-NL"/>
        </w:rPr>
        <w:t>Samenwerkingen</w:t>
      </w:r>
      <w:r w:rsidRPr="000C66A4">
        <w:rPr>
          <w:lang w:val="nl-NL"/>
        </w:rPr>
        <w:br/>
      </w:r>
      <w:r w:rsidRPr="00392280">
        <w:rPr>
          <w:i/>
          <w:iCs/>
          <w:lang w:val="nl-NL"/>
        </w:rPr>
        <w:t>Welke samenwerkingen zijn er binnen het project?</w:t>
      </w:r>
      <w:r w:rsidRPr="000C66A4">
        <w:rPr>
          <w:lang w:val="nl-NL"/>
        </w:rPr>
        <w:br/>
      </w:r>
      <w:r w:rsidR="00A7382F" w:rsidRPr="00A7382F">
        <w:rPr>
          <w:rFonts w:ascii="Wingdings" w:eastAsia="Wingdings" w:hAnsi="Wingdings" w:cs="Wingdings"/>
          <w:lang w:val="nl-NL"/>
        </w:rPr>
        <w:t>à</w:t>
      </w:r>
      <w:r w:rsidR="00A7382F">
        <w:rPr>
          <w:lang w:val="nl-NL"/>
        </w:rPr>
        <w:t xml:space="preserve"> </w:t>
      </w:r>
      <w:r w:rsidR="00011318">
        <w:rPr>
          <w:lang w:val="nl-NL"/>
        </w:rPr>
        <w:t>Alle partijen ondertekenen het Aanvraagformulier en vullen een verklaring op eer in</w:t>
      </w:r>
      <w:r w:rsidRPr="000C66A4">
        <w:rPr>
          <w:lang w:val="nl-NL"/>
        </w:rPr>
        <w:t xml:space="preserve">. </w:t>
      </w:r>
    </w:p>
    <w:p w14:paraId="142CC0B9" w14:textId="77777777" w:rsidR="003D14CE" w:rsidRPr="00FF1BAD" w:rsidRDefault="000C66A4" w:rsidP="000C66A4">
      <w:pPr>
        <w:pStyle w:val="Lijstalinea"/>
        <w:numPr>
          <w:ilvl w:val="0"/>
          <w:numId w:val="9"/>
        </w:numPr>
        <w:rPr>
          <w:lang w:val="nl-NL"/>
        </w:rPr>
      </w:pPr>
      <w:r w:rsidRPr="000C66A4">
        <w:rPr>
          <w:b/>
          <w:bCs/>
          <w:lang w:val="nl-NL"/>
        </w:rPr>
        <w:t>Omschrijving economisch potentieel</w:t>
      </w:r>
      <w:r w:rsidRPr="000C66A4">
        <w:rPr>
          <w:lang w:val="nl-NL"/>
        </w:rPr>
        <w:br/>
      </w:r>
      <w:r w:rsidRPr="00FF1BAD">
        <w:rPr>
          <w:i/>
          <w:iCs/>
          <w:lang w:val="nl-NL"/>
        </w:rPr>
        <w:t>Toon de economische relevantie van het project/de oplossing voor de projectpartners aan.</w:t>
      </w:r>
    </w:p>
    <w:p w14:paraId="3575A394" w14:textId="23578B09" w:rsidR="000C66A4" w:rsidRPr="000C66A4" w:rsidRDefault="003D14CE" w:rsidP="00FF1BAD">
      <w:pPr>
        <w:pStyle w:val="Lijstalinea"/>
        <w:rPr>
          <w:lang w:val="nl-NL"/>
        </w:rPr>
      </w:pPr>
      <w:r w:rsidRPr="003D14CE">
        <w:rPr>
          <w:rFonts w:ascii="Wingdings" w:eastAsia="Wingdings" w:hAnsi="Wingdings" w:cs="Wingdings"/>
          <w:b/>
          <w:bCs/>
          <w:lang w:val="nl-NL"/>
        </w:rPr>
        <w:t>à</w:t>
      </w:r>
      <w:r>
        <w:rPr>
          <w:b/>
          <w:bCs/>
          <w:lang w:val="nl-NL"/>
        </w:rPr>
        <w:t xml:space="preserve"> </w:t>
      </w:r>
      <w:r w:rsidR="000C66A4" w:rsidRPr="000C66A4">
        <w:rPr>
          <w:lang w:val="nl-NL"/>
        </w:rPr>
        <w:t>Wat is het economisch potentieel, zoals klantwaarde, efficiëntere bedrijfsprocessen, toegevoegde waarde, verlaging kosten, stijgende omzet, marktpotentieel…</w:t>
      </w:r>
    </w:p>
    <w:p w14:paraId="3FC525F8" w14:textId="2FB17B97" w:rsidR="000C66A4" w:rsidRPr="000C66A4" w:rsidRDefault="000C66A4" w:rsidP="000C66A4">
      <w:pPr>
        <w:pStyle w:val="Lijstalinea"/>
        <w:numPr>
          <w:ilvl w:val="0"/>
          <w:numId w:val="9"/>
        </w:numPr>
        <w:rPr>
          <w:lang w:val="nl-NL"/>
        </w:rPr>
      </w:pPr>
      <w:r w:rsidRPr="000C66A4">
        <w:rPr>
          <w:b/>
          <w:bCs/>
          <w:lang w:val="nl-NL"/>
        </w:rPr>
        <w:t>Beschrijving innovatief karakter</w:t>
      </w:r>
      <w:r w:rsidRPr="000C66A4">
        <w:rPr>
          <w:lang w:val="nl-NL"/>
        </w:rPr>
        <w:br/>
      </w:r>
      <w:r w:rsidRPr="00FF1BAD">
        <w:rPr>
          <w:i/>
          <w:iCs/>
          <w:lang w:val="nl-NL"/>
        </w:rPr>
        <w:t>Beschrijf in welk innovatiestadium (TRL-niveau) het project zich bevindt.</w:t>
      </w:r>
      <w:r w:rsidRPr="000C66A4">
        <w:rPr>
          <w:lang w:val="nl-NL"/>
        </w:rPr>
        <w:t xml:space="preserve"> </w:t>
      </w:r>
      <w:r>
        <w:rPr>
          <w:lang w:val="nl-NL"/>
        </w:rPr>
        <w:br/>
      </w:r>
      <w:r w:rsidR="00213426" w:rsidRPr="00213426">
        <w:rPr>
          <w:rFonts w:ascii="Wingdings" w:eastAsia="Wingdings" w:hAnsi="Wingdings" w:cs="Wingdings"/>
          <w:lang w:val="nl-NL"/>
        </w:rPr>
        <w:t>à</w:t>
      </w:r>
      <w:r w:rsidR="00213426">
        <w:rPr>
          <w:lang w:val="nl-NL"/>
        </w:rPr>
        <w:t xml:space="preserve"> </w:t>
      </w:r>
      <w:r w:rsidRPr="000C66A4">
        <w:rPr>
          <w:lang w:val="nl-NL"/>
        </w:rPr>
        <w:t xml:space="preserve">Geef bijvoorbeeld aan in welke mate het project zal leiden tot een nieuw product, proces of dienst en waar het verschil zit met huidige bestaande oplossingen. </w:t>
      </w:r>
    </w:p>
    <w:p w14:paraId="77FEBA1E" w14:textId="77777777" w:rsidR="00213426" w:rsidRDefault="000C66A4" w:rsidP="000C66A4">
      <w:pPr>
        <w:pStyle w:val="Lijstalinea"/>
        <w:numPr>
          <w:ilvl w:val="0"/>
          <w:numId w:val="9"/>
        </w:numPr>
        <w:rPr>
          <w:lang w:val="nl-NL"/>
        </w:rPr>
      </w:pPr>
      <w:bookmarkStart w:id="2" w:name="_Hlk157414213"/>
      <w:r w:rsidRPr="000C66A4">
        <w:rPr>
          <w:b/>
          <w:bCs/>
          <w:lang w:val="nl-NL"/>
        </w:rPr>
        <w:t xml:space="preserve">Plan van aanpak met tijdslijn </w:t>
      </w:r>
      <w:bookmarkEnd w:id="2"/>
      <w:r w:rsidRPr="000C66A4">
        <w:rPr>
          <w:b/>
          <w:bCs/>
          <w:lang w:val="nl-NL"/>
        </w:rPr>
        <w:t xml:space="preserve">en (SMART) </w:t>
      </w:r>
      <w:proofErr w:type="spellStart"/>
      <w:r w:rsidRPr="000C66A4">
        <w:rPr>
          <w:b/>
          <w:bCs/>
          <w:lang w:val="nl-NL"/>
        </w:rPr>
        <w:t>kpi’s</w:t>
      </w:r>
      <w:proofErr w:type="spellEnd"/>
      <w:r w:rsidRPr="000C66A4">
        <w:rPr>
          <w:lang w:val="nl-NL"/>
        </w:rPr>
        <w:br/>
      </w:r>
      <w:r w:rsidRPr="00FF1BAD">
        <w:rPr>
          <w:i/>
          <w:iCs/>
          <w:lang w:val="nl-NL"/>
        </w:rPr>
        <w:t xml:space="preserve">Een gedetailleerde timing voor de uitvoering van het project waaruit bovendien blijkt dat het project volledig of grotendeels kan worden uitgevoerd binnen een termijn van </w:t>
      </w:r>
      <w:r w:rsidR="00DA53CA" w:rsidRPr="00FF1BAD">
        <w:rPr>
          <w:i/>
          <w:iCs/>
          <w:lang w:val="nl-NL"/>
        </w:rPr>
        <w:t>9</w:t>
      </w:r>
      <w:r w:rsidRPr="00FF1BAD">
        <w:rPr>
          <w:i/>
          <w:iCs/>
          <w:lang w:val="nl-NL"/>
        </w:rPr>
        <w:t xml:space="preserve"> maanden.</w:t>
      </w:r>
    </w:p>
    <w:p w14:paraId="199A1683" w14:textId="7D472013" w:rsidR="000C66A4" w:rsidRPr="000C66A4" w:rsidRDefault="00213426" w:rsidP="00FF1BAD">
      <w:pPr>
        <w:pStyle w:val="Lijstalinea"/>
        <w:rPr>
          <w:lang w:val="nl-NL"/>
        </w:rPr>
      </w:pPr>
      <w:r w:rsidRPr="00213426">
        <w:rPr>
          <w:rFonts w:ascii="Wingdings" w:eastAsia="Wingdings" w:hAnsi="Wingdings" w:cs="Wingdings"/>
          <w:b/>
          <w:bCs/>
          <w:lang w:val="nl-NL"/>
        </w:rPr>
        <w:t>à</w:t>
      </w:r>
      <w:r>
        <w:rPr>
          <w:b/>
          <w:bCs/>
          <w:lang w:val="nl-NL"/>
        </w:rPr>
        <w:t xml:space="preserve"> </w:t>
      </w:r>
      <w:r w:rsidR="000C66A4" w:rsidRPr="000C66A4">
        <w:rPr>
          <w:lang w:val="nl-NL"/>
        </w:rPr>
        <w:t>Hierin neem</w:t>
      </w:r>
      <w:r w:rsidR="00991A3D">
        <w:rPr>
          <w:lang w:val="nl-NL"/>
        </w:rPr>
        <w:t>t</w:t>
      </w:r>
      <w:r w:rsidR="000C66A4" w:rsidRPr="000C66A4">
        <w:rPr>
          <w:lang w:val="nl-NL"/>
        </w:rPr>
        <w:t xml:space="preserve"> </w:t>
      </w:r>
      <w:r w:rsidR="00991A3D">
        <w:rPr>
          <w:lang w:val="nl-NL"/>
        </w:rPr>
        <w:t>u</w:t>
      </w:r>
      <w:r w:rsidR="00991A3D" w:rsidRPr="000C66A4">
        <w:rPr>
          <w:lang w:val="nl-NL"/>
        </w:rPr>
        <w:t xml:space="preserve"> </w:t>
      </w:r>
      <w:r w:rsidR="000C66A4" w:rsidRPr="000C66A4">
        <w:rPr>
          <w:lang w:val="nl-NL"/>
        </w:rPr>
        <w:t xml:space="preserve">zowel einddoelstellingen (SMART </w:t>
      </w:r>
      <w:proofErr w:type="spellStart"/>
      <w:r w:rsidR="000C66A4" w:rsidRPr="000C66A4">
        <w:rPr>
          <w:lang w:val="nl-NL"/>
        </w:rPr>
        <w:t>kpi’s</w:t>
      </w:r>
      <w:proofErr w:type="spellEnd"/>
      <w:r w:rsidR="000C66A4" w:rsidRPr="000C66A4">
        <w:rPr>
          <w:lang w:val="nl-NL"/>
        </w:rPr>
        <w:t xml:space="preserve">), als tussentijdse </w:t>
      </w:r>
      <w:r w:rsidR="009650F4">
        <w:rPr>
          <w:lang w:val="nl-NL"/>
        </w:rPr>
        <w:t>doelstellingen</w:t>
      </w:r>
      <w:r w:rsidR="000C66A4" w:rsidRPr="000C66A4">
        <w:rPr>
          <w:lang w:val="nl-NL"/>
        </w:rPr>
        <w:t xml:space="preserve"> op. Per </w:t>
      </w:r>
      <w:r w:rsidR="009650F4">
        <w:rPr>
          <w:lang w:val="nl-NL"/>
        </w:rPr>
        <w:t>doelstelling</w:t>
      </w:r>
      <w:r w:rsidR="000C66A4" w:rsidRPr="000C66A4">
        <w:rPr>
          <w:lang w:val="nl-NL"/>
        </w:rPr>
        <w:t xml:space="preserve"> bespreek</w:t>
      </w:r>
      <w:r w:rsidR="00991A3D">
        <w:rPr>
          <w:lang w:val="nl-NL"/>
        </w:rPr>
        <w:t>t</w:t>
      </w:r>
      <w:r w:rsidR="000C66A4" w:rsidRPr="000C66A4">
        <w:rPr>
          <w:lang w:val="nl-NL"/>
        </w:rPr>
        <w:t xml:space="preserve"> </w:t>
      </w:r>
      <w:r w:rsidR="00991A3D">
        <w:rPr>
          <w:lang w:val="nl-NL"/>
        </w:rPr>
        <w:t>u</w:t>
      </w:r>
      <w:r w:rsidR="00991A3D" w:rsidRPr="000C66A4">
        <w:rPr>
          <w:lang w:val="nl-NL"/>
        </w:rPr>
        <w:t xml:space="preserve"> </w:t>
      </w:r>
      <w:r w:rsidR="000C66A4" w:rsidRPr="000C66A4">
        <w:rPr>
          <w:lang w:val="nl-NL"/>
        </w:rPr>
        <w:t xml:space="preserve">welke taken/stappen uitgevoerd moeten worden en welke partner van het consortium die deze op zich zal nemen. Per </w:t>
      </w:r>
      <w:r w:rsidR="009650F4">
        <w:rPr>
          <w:lang w:val="nl-NL"/>
        </w:rPr>
        <w:t>doelstelling</w:t>
      </w:r>
      <w:r w:rsidR="000C66A4" w:rsidRPr="000C66A4">
        <w:rPr>
          <w:lang w:val="nl-NL"/>
        </w:rPr>
        <w:t xml:space="preserve"> en einddoelstelling wordt er een tijdsindicatie aangegeven, wanneer deze gerealiseerd zullen worden.</w:t>
      </w:r>
    </w:p>
    <w:p w14:paraId="3950B987" w14:textId="77777777" w:rsidR="00F621D0" w:rsidRDefault="00F621D0">
      <w:pPr>
        <w:rPr>
          <w:b/>
          <w:bCs/>
          <w:lang w:val="nl-NL"/>
        </w:rPr>
      </w:pPr>
      <w:r>
        <w:rPr>
          <w:b/>
          <w:bCs/>
          <w:lang w:val="nl-NL"/>
        </w:rPr>
        <w:br w:type="page"/>
      </w:r>
    </w:p>
    <w:p w14:paraId="643BE596" w14:textId="6E43C7B1" w:rsidR="001840D3" w:rsidRDefault="000C66A4" w:rsidP="000C66A4">
      <w:pPr>
        <w:pStyle w:val="Lijstalinea"/>
        <w:numPr>
          <w:ilvl w:val="0"/>
          <w:numId w:val="9"/>
        </w:numPr>
        <w:rPr>
          <w:lang w:val="nl-NL"/>
        </w:rPr>
      </w:pPr>
      <w:r w:rsidRPr="000C66A4">
        <w:rPr>
          <w:b/>
          <w:bCs/>
          <w:lang w:val="nl-NL"/>
        </w:rPr>
        <w:lastRenderedPageBreak/>
        <w:t>Voorstel disseminatie resultaten</w:t>
      </w:r>
      <w:r w:rsidRPr="000C66A4">
        <w:rPr>
          <w:lang w:val="nl-NL"/>
        </w:rPr>
        <w:br/>
      </w:r>
      <w:r w:rsidRPr="00FF1BAD">
        <w:rPr>
          <w:i/>
          <w:iCs/>
          <w:lang w:val="nl-NL"/>
        </w:rPr>
        <w:t>Hoe zullen de projectresultaten verduurzaamd en gedeeld worden?</w:t>
      </w:r>
      <w:r w:rsidRPr="000C66A4">
        <w:rPr>
          <w:lang w:val="nl-NL"/>
        </w:rPr>
        <w:t xml:space="preserve"> </w:t>
      </w:r>
    </w:p>
    <w:p w14:paraId="36B7601C" w14:textId="648D4603" w:rsidR="000C66A4" w:rsidRPr="000C66A4" w:rsidRDefault="001840D3" w:rsidP="00FF1BAD">
      <w:pPr>
        <w:pStyle w:val="Lijstalinea"/>
        <w:rPr>
          <w:lang w:val="nl-NL"/>
        </w:rPr>
      </w:pPr>
      <w:r w:rsidRPr="001840D3">
        <w:rPr>
          <w:rFonts w:ascii="Wingdings" w:eastAsia="Wingdings" w:hAnsi="Wingdings" w:cs="Wingdings"/>
          <w:b/>
          <w:bCs/>
          <w:lang w:val="nl-NL"/>
        </w:rPr>
        <w:t>à</w:t>
      </w:r>
      <w:r>
        <w:rPr>
          <w:b/>
          <w:bCs/>
          <w:lang w:val="nl-NL"/>
        </w:rPr>
        <w:t xml:space="preserve"> </w:t>
      </w:r>
      <w:r w:rsidR="000C66A4" w:rsidRPr="000C66A4">
        <w:rPr>
          <w:lang w:val="nl-NL"/>
        </w:rPr>
        <w:t xml:space="preserve">Ter verduurzaming van de projectresultaten, geef een voorstel van hoe </w:t>
      </w:r>
      <w:r w:rsidR="00E53821">
        <w:rPr>
          <w:lang w:val="nl-NL"/>
        </w:rPr>
        <w:t>u</w:t>
      </w:r>
      <w:r w:rsidR="00E53821" w:rsidRPr="000C66A4">
        <w:rPr>
          <w:lang w:val="nl-NL"/>
        </w:rPr>
        <w:t xml:space="preserve"> </w:t>
      </w:r>
      <w:r w:rsidR="000C66A4" w:rsidRPr="000C66A4">
        <w:rPr>
          <w:lang w:val="nl-NL"/>
        </w:rPr>
        <w:t xml:space="preserve">uw projectresultaten, ervaringen, best </w:t>
      </w:r>
      <w:proofErr w:type="spellStart"/>
      <w:r w:rsidR="000C66A4" w:rsidRPr="000C66A4">
        <w:rPr>
          <w:lang w:val="nl-NL"/>
        </w:rPr>
        <w:t>practices</w:t>
      </w:r>
      <w:proofErr w:type="spellEnd"/>
      <w:r w:rsidR="000C66A4" w:rsidRPr="000C66A4">
        <w:rPr>
          <w:lang w:val="nl-NL"/>
        </w:rPr>
        <w:t xml:space="preserve">… intern en met andere Limburgse bedrijven kan delen.  </w:t>
      </w:r>
    </w:p>
    <w:p w14:paraId="3F5B6BEE" w14:textId="1F8711E1" w:rsidR="00DF776A" w:rsidRDefault="000C66A4" w:rsidP="00DF776A">
      <w:pPr>
        <w:pStyle w:val="Lijstalinea"/>
        <w:numPr>
          <w:ilvl w:val="0"/>
          <w:numId w:val="9"/>
        </w:numPr>
        <w:rPr>
          <w:lang w:val="nl-NL"/>
        </w:rPr>
      </w:pPr>
      <w:r w:rsidRPr="00DF776A">
        <w:rPr>
          <w:b/>
          <w:bCs/>
          <w:lang w:val="nl-NL"/>
        </w:rPr>
        <w:t xml:space="preserve">Begroting </w:t>
      </w:r>
      <w:r w:rsidRPr="00DF776A">
        <w:rPr>
          <w:lang w:val="nl-NL"/>
        </w:rPr>
        <w:br/>
      </w:r>
      <w:r w:rsidRPr="00884B47">
        <w:rPr>
          <w:i/>
          <w:iCs/>
          <w:lang w:val="nl-NL"/>
        </w:rPr>
        <w:t>Ee</w:t>
      </w:r>
      <w:r w:rsidR="008D628A" w:rsidRPr="00884B47">
        <w:rPr>
          <w:i/>
          <w:iCs/>
          <w:lang w:val="nl-NL"/>
        </w:rPr>
        <w:t xml:space="preserve">n </w:t>
      </w:r>
      <w:r w:rsidRPr="00884B47">
        <w:rPr>
          <w:i/>
          <w:iCs/>
          <w:lang w:val="nl-NL"/>
        </w:rPr>
        <w:t xml:space="preserve">begroting van uitgaven van het project. De uitgaven moeten uitgewerkt worden per </w:t>
      </w:r>
      <w:r w:rsidR="006E600B">
        <w:rPr>
          <w:i/>
          <w:iCs/>
          <w:lang w:val="nl-NL"/>
        </w:rPr>
        <w:t>doelstelling</w:t>
      </w:r>
      <w:r w:rsidRPr="00884B47">
        <w:rPr>
          <w:i/>
          <w:iCs/>
          <w:lang w:val="nl-NL"/>
        </w:rPr>
        <w:t xml:space="preserve"> en per projectpartner. De</w:t>
      </w:r>
      <w:r w:rsidR="008D628A" w:rsidRPr="00884B47">
        <w:rPr>
          <w:i/>
          <w:iCs/>
          <w:lang w:val="nl-NL"/>
        </w:rPr>
        <w:t>ze begroting wordt gebruikt voor de (gedeeltelijke) uitbetaling na evaluatie</w:t>
      </w:r>
      <w:r w:rsidRPr="00884B47">
        <w:rPr>
          <w:i/>
          <w:iCs/>
          <w:lang w:val="nl-NL"/>
        </w:rPr>
        <w:t>.</w:t>
      </w:r>
    </w:p>
    <w:p w14:paraId="0CEFBC8E" w14:textId="35B53A65" w:rsidR="000C66A4" w:rsidRPr="00884B47" w:rsidRDefault="000C66A4" w:rsidP="00DF776A">
      <w:pPr>
        <w:pStyle w:val="Lijstalinea"/>
        <w:numPr>
          <w:ilvl w:val="0"/>
          <w:numId w:val="9"/>
        </w:numPr>
        <w:rPr>
          <w:i/>
          <w:iCs/>
          <w:lang w:val="nl-NL"/>
        </w:rPr>
      </w:pPr>
      <w:r w:rsidRPr="00DF776A">
        <w:rPr>
          <w:b/>
          <w:bCs/>
          <w:lang w:val="nl-NL"/>
        </w:rPr>
        <w:t>Verklaring op eer</w:t>
      </w:r>
      <w:r w:rsidRPr="00DF776A">
        <w:rPr>
          <w:lang w:val="nl-NL"/>
        </w:rPr>
        <w:br/>
      </w:r>
      <w:r w:rsidRPr="00884B47">
        <w:rPr>
          <w:i/>
          <w:iCs/>
          <w:lang w:val="nl-NL"/>
        </w:rPr>
        <w:t xml:space="preserve">Voeg een getekende verklaring op eer toe die bevestigd dat </w:t>
      </w:r>
      <w:r w:rsidR="00E53821" w:rsidRPr="00884B47">
        <w:rPr>
          <w:i/>
          <w:iCs/>
          <w:lang w:val="nl-NL"/>
        </w:rPr>
        <w:t xml:space="preserve">uw </w:t>
      </w:r>
      <w:r w:rsidRPr="00884B47">
        <w:rPr>
          <w:i/>
          <w:iCs/>
          <w:lang w:val="nl-NL"/>
        </w:rPr>
        <w:t xml:space="preserve">kmo voldoet aan alle voorwaarden beschreven in 4.1. In geval van een consortium van meerdere kmo’s moet er voor iedere kmo een getekende versie worden toegevoegd aan de aanvraag. </w:t>
      </w:r>
    </w:p>
    <w:p w14:paraId="64213EF8" w14:textId="47F1F5C6" w:rsidR="000C66A4" w:rsidRPr="000C66A4" w:rsidRDefault="000C66A4" w:rsidP="000C66A4">
      <w:pPr>
        <w:rPr>
          <w:lang w:val="nl-NL"/>
        </w:rPr>
      </w:pPr>
      <w:r w:rsidRPr="000C66A4">
        <w:rPr>
          <w:lang w:val="nl-NL"/>
        </w:rPr>
        <w:t xml:space="preserve">Om een aanvraag correct in te dienen, moet gebruik gemaakt worden van een aanvraagformulier. </w:t>
      </w:r>
      <w:r w:rsidR="19AECAC0" w:rsidRPr="78C45634">
        <w:rPr>
          <w:lang w:val="nl-NL"/>
        </w:rPr>
        <w:t xml:space="preserve">Het aanvraagformulier kan u terugvinden via </w:t>
      </w:r>
      <w:hyperlink r:id="rId11">
        <w:r w:rsidR="5769B4C7" w:rsidRPr="78C45634">
          <w:rPr>
            <w:rStyle w:val="Hyperlink"/>
            <w:lang w:val="nl-NL"/>
          </w:rPr>
          <w:t>https://pomlimburg.be/projecten/einsteintelescoop/ET-BOOST</w:t>
        </w:r>
      </w:hyperlink>
      <w:r w:rsidR="5769B4C7" w:rsidRPr="78C45634">
        <w:rPr>
          <w:lang w:val="nl-NL"/>
        </w:rPr>
        <w:t xml:space="preserve">  </w:t>
      </w:r>
    </w:p>
    <w:p w14:paraId="6A799073" w14:textId="77777777" w:rsidR="000C66A4" w:rsidRPr="000C66A4" w:rsidRDefault="000C66A4" w:rsidP="000C66A4">
      <w:pPr>
        <w:rPr>
          <w:lang w:val="nl-NL"/>
        </w:rPr>
      </w:pPr>
    </w:p>
    <w:p w14:paraId="54A77C3E" w14:textId="77777777" w:rsidR="000C66A4" w:rsidRPr="000C66A4" w:rsidRDefault="000C66A4" w:rsidP="000C66A4">
      <w:pPr>
        <w:rPr>
          <w:b/>
          <w:bCs/>
          <w:lang w:val="nl-NL"/>
        </w:rPr>
      </w:pPr>
      <w:r w:rsidRPr="000C66A4">
        <w:rPr>
          <w:b/>
          <w:bCs/>
          <w:lang w:val="nl-NL"/>
        </w:rPr>
        <w:t>Hoe indienen?</w:t>
      </w:r>
    </w:p>
    <w:p w14:paraId="38564904" w14:textId="74A96881" w:rsidR="000C66A4" w:rsidRPr="000C66A4" w:rsidRDefault="000C66A4" w:rsidP="000C66A4">
      <w:pPr>
        <w:rPr>
          <w:lang w:val="nl-NL"/>
        </w:rPr>
      </w:pPr>
      <w:r w:rsidRPr="000C66A4">
        <w:rPr>
          <w:lang w:val="nl-NL"/>
        </w:rPr>
        <w:t xml:space="preserve">Bezorg het ingevulde en ondertekende aanvraagformulier, de verklaring op eer </w:t>
      </w:r>
      <w:r w:rsidR="009D5CEA">
        <w:rPr>
          <w:lang w:val="nl-NL"/>
        </w:rPr>
        <w:t xml:space="preserve">en eventuele extra </w:t>
      </w:r>
      <w:r w:rsidRPr="000C66A4">
        <w:rPr>
          <w:lang w:val="nl-NL"/>
        </w:rPr>
        <w:t>overeenkomst</w:t>
      </w:r>
      <w:r w:rsidR="009D5CEA">
        <w:rPr>
          <w:lang w:val="nl-NL"/>
        </w:rPr>
        <w:t>en</w:t>
      </w:r>
      <w:r w:rsidRPr="000C66A4">
        <w:rPr>
          <w:lang w:val="nl-NL"/>
        </w:rPr>
        <w:t xml:space="preserve"> via e-mail aan </w:t>
      </w:r>
      <w:hyperlink r:id="rId12" w:history="1">
        <w:r w:rsidR="49BF162B" w:rsidRPr="78C45634">
          <w:rPr>
            <w:rStyle w:val="Hyperlink"/>
            <w:lang w:val="nl-NL"/>
          </w:rPr>
          <w:t>sam.jordens@pomlimburg</w:t>
        </w:r>
      </w:hyperlink>
      <w:r w:rsidRPr="000C66A4">
        <w:rPr>
          <w:lang w:val="nl-NL"/>
        </w:rPr>
        <w:t xml:space="preserve">.be </w:t>
      </w:r>
    </w:p>
    <w:p w14:paraId="613BE6E8" w14:textId="2C62267C" w:rsidR="000C66A4" w:rsidRPr="000C66A4" w:rsidRDefault="000C66A4" w:rsidP="000C66A4">
      <w:pPr>
        <w:rPr>
          <w:lang w:val="nl-NL"/>
        </w:rPr>
      </w:pPr>
      <w:r w:rsidRPr="000C66A4">
        <w:rPr>
          <w:lang w:val="nl-NL"/>
        </w:rPr>
        <w:t>Indien u met een consortium een aanvraag indient, bezorgt de projectcoördinator</w:t>
      </w:r>
      <w:r w:rsidR="00BB3E62">
        <w:rPr>
          <w:lang w:val="nl-NL"/>
        </w:rPr>
        <w:t xml:space="preserve"> of hoofdpartner</w:t>
      </w:r>
      <w:r w:rsidRPr="000C66A4">
        <w:rPr>
          <w:lang w:val="nl-NL"/>
        </w:rPr>
        <w:t xml:space="preserve"> deze documenten. </w:t>
      </w:r>
    </w:p>
    <w:p w14:paraId="521644EC" w14:textId="77777777" w:rsidR="000C66A4" w:rsidRPr="000C66A4" w:rsidRDefault="000C66A4" w:rsidP="000C66A4">
      <w:pPr>
        <w:rPr>
          <w:lang w:val="nl-NL"/>
        </w:rPr>
      </w:pPr>
      <w:r w:rsidRPr="000C66A4">
        <w:rPr>
          <w:lang w:val="nl-NL"/>
        </w:rPr>
        <w:t>De diensten van POM Limburg zullen via e-mail bevestigen of de aanvraag goed werd ontvangen.</w:t>
      </w:r>
    </w:p>
    <w:p w14:paraId="3B5EE821" w14:textId="77777777" w:rsidR="000C66A4" w:rsidRPr="000C66A4" w:rsidRDefault="000C66A4" w:rsidP="000C66A4">
      <w:pPr>
        <w:rPr>
          <w:b/>
          <w:bCs/>
          <w:lang w:val="nl-NL"/>
        </w:rPr>
      </w:pPr>
      <w:r w:rsidRPr="000C66A4">
        <w:rPr>
          <w:b/>
          <w:bCs/>
          <w:lang w:val="nl-NL"/>
        </w:rPr>
        <w:t xml:space="preserve">Wanneer indienen? </w:t>
      </w:r>
    </w:p>
    <w:p w14:paraId="7675063C" w14:textId="42FBFE06" w:rsidR="003E5B4F" w:rsidRDefault="000C66A4" w:rsidP="000C66A4">
      <w:pPr>
        <w:rPr>
          <w:lang w:val="nl-NL"/>
        </w:rPr>
      </w:pPr>
      <w:r w:rsidRPr="000C66A4">
        <w:rPr>
          <w:lang w:val="nl-NL"/>
        </w:rPr>
        <w:t>De uiterste termijn voor indiening van een project wordt meegedeeld bij de lancering van een oproep.</w:t>
      </w:r>
    </w:p>
    <w:p w14:paraId="1683D3F5" w14:textId="4E8A263C" w:rsidR="003E5B4F" w:rsidRPr="00B20AA5" w:rsidRDefault="003E5B4F" w:rsidP="003E5B4F">
      <w:pPr>
        <w:pStyle w:val="Kop2"/>
        <w:rPr>
          <w:color w:val="C00000"/>
          <w:lang w:val="nl-NL"/>
        </w:rPr>
      </w:pPr>
      <w:r w:rsidRPr="00B20AA5">
        <w:rPr>
          <w:color w:val="C00000"/>
          <w:lang w:val="nl-NL"/>
        </w:rPr>
        <w:t>Stap 2: controle volledigheid en ontvankelijkheid</w:t>
      </w:r>
    </w:p>
    <w:p w14:paraId="4151640F" w14:textId="77777777" w:rsidR="000C66A4" w:rsidRPr="000C66A4" w:rsidRDefault="000C66A4" w:rsidP="000C66A4">
      <w:pPr>
        <w:rPr>
          <w:lang w:val="nl-NL"/>
        </w:rPr>
      </w:pPr>
      <w:r w:rsidRPr="000C66A4">
        <w:rPr>
          <w:lang w:val="nl-NL"/>
        </w:rPr>
        <w:t xml:space="preserve">Na indiening van de subsidieaanvraag controleren de diensten van POM Limburg de aanvraag op volledigheid en ontvankelijkheid. Een dossier wordt als volledig en ontvankelijk beschouwd wanneer er voldaan wordt aan de voorwaarden en de procedure van de subsidieaanvraag. </w:t>
      </w:r>
    </w:p>
    <w:p w14:paraId="6A787108" w14:textId="0EEF9011" w:rsidR="000C66A4" w:rsidRPr="000C66A4" w:rsidRDefault="000C66A4" w:rsidP="000C66A4">
      <w:pPr>
        <w:rPr>
          <w:lang w:val="nl-NL"/>
        </w:rPr>
      </w:pPr>
      <w:r w:rsidRPr="000C66A4">
        <w:rPr>
          <w:lang w:val="nl-NL"/>
        </w:rPr>
        <w:t>De diensten van POM Limburg zullen via e-mail communiceren over de volledigheid en ontvankelijkheid van de subsidieaanvraag. Ingeval van het uitblijven van een beslissing binnen deze termijn, deelt POM Limburg de redenen hiervan mee. Zowel de aanvrager als POM Limburg verbinden zich ertoe te goeder trouw te communiceren tijdens de periode van de ontvankelijkheidscontrole van de aanvraag.</w:t>
      </w:r>
    </w:p>
    <w:p w14:paraId="29953B17" w14:textId="77777777" w:rsidR="000C66A4" w:rsidRPr="000C66A4" w:rsidRDefault="000C66A4" w:rsidP="000C66A4">
      <w:pPr>
        <w:rPr>
          <w:lang w:val="nl-NL"/>
        </w:rPr>
      </w:pPr>
      <w:r w:rsidRPr="000C66A4">
        <w:rPr>
          <w:lang w:val="nl-NL"/>
        </w:rPr>
        <w:t>Mogelijke uitkomsten van deze controle:</w:t>
      </w:r>
    </w:p>
    <w:p w14:paraId="30CED82F" w14:textId="440D6408" w:rsidR="000C66A4" w:rsidRPr="000C66A4" w:rsidRDefault="000C66A4" w:rsidP="000C66A4">
      <w:pPr>
        <w:pStyle w:val="Lijstalinea"/>
        <w:numPr>
          <w:ilvl w:val="0"/>
          <w:numId w:val="7"/>
        </w:numPr>
        <w:rPr>
          <w:lang w:val="nl-NL"/>
        </w:rPr>
      </w:pPr>
      <w:r w:rsidRPr="00A7210F">
        <w:rPr>
          <w:b/>
          <w:bCs/>
          <w:lang w:val="nl-NL"/>
        </w:rPr>
        <w:t>Tijdig ingediend en voldoet aan de voorwaarden?</w:t>
      </w:r>
      <w:r>
        <w:rPr>
          <w:lang w:val="nl-NL"/>
        </w:rPr>
        <w:br/>
      </w:r>
      <w:r w:rsidRPr="000C66A4">
        <w:rPr>
          <w:lang w:val="nl-NL"/>
        </w:rPr>
        <w:t xml:space="preserve">Indien de subsidieaanvraag tijdig werd ingediend en voldoet aan de voorwaarden wordt </w:t>
      </w:r>
      <w:r w:rsidR="00482F07">
        <w:rPr>
          <w:lang w:val="nl-NL"/>
        </w:rPr>
        <w:t xml:space="preserve">deze </w:t>
      </w:r>
      <w:r w:rsidRPr="000C66A4">
        <w:rPr>
          <w:lang w:val="nl-NL"/>
        </w:rPr>
        <w:lastRenderedPageBreak/>
        <w:t xml:space="preserve">als ontvankelijk beschouwd. Vervolgens zal het dossier doorgaan naar de inhoudelijke beoordeling. </w:t>
      </w:r>
    </w:p>
    <w:p w14:paraId="15608BD6" w14:textId="2FD6A8F8" w:rsidR="000C66A4" w:rsidRPr="000C66A4" w:rsidRDefault="000C66A4" w:rsidP="000C66A4">
      <w:pPr>
        <w:pStyle w:val="Lijstalinea"/>
        <w:numPr>
          <w:ilvl w:val="0"/>
          <w:numId w:val="7"/>
        </w:numPr>
        <w:rPr>
          <w:lang w:val="nl-NL"/>
        </w:rPr>
      </w:pPr>
      <w:r w:rsidRPr="00A7210F">
        <w:rPr>
          <w:b/>
          <w:bCs/>
          <w:lang w:val="nl-NL"/>
        </w:rPr>
        <w:t>Te laat ingediend?</w:t>
      </w:r>
      <w:r w:rsidRPr="000C66A4">
        <w:rPr>
          <w:lang w:val="nl-NL"/>
        </w:rPr>
        <w:t xml:space="preserve"> </w:t>
      </w:r>
      <w:r>
        <w:rPr>
          <w:lang w:val="nl-NL"/>
        </w:rPr>
        <w:br/>
      </w:r>
      <w:r w:rsidRPr="000C66A4">
        <w:rPr>
          <w:lang w:val="nl-NL"/>
        </w:rPr>
        <w:t xml:space="preserve">Indien u de subsidieaanvraag niet tijdig indient, is deze onontvankelijk en komt deze niet meer in aanmerking voor een subsidietoekenning voor de desbetreffende oproep. </w:t>
      </w:r>
    </w:p>
    <w:p w14:paraId="679AC0A1" w14:textId="5D140F3E" w:rsidR="000C66A4" w:rsidRPr="000C66A4" w:rsidRDefault="000C66A4" w:rsidP="000C66A4">
      <w:pPr>
        <w:pStyle w:val="Lijstalinea"/>
        <w:numPr>
          <w:ilvl w:val="0"/>
          <w:numId w:val="7"/>
        </w:numPr>
        <w:rPr>
          <w:lang w:val="nl-NL"/>
        </w:rPr>
      </w:pPr>
      <w:r w:rsidRPr="00A7210F">
        <w:rPr>
          <w:b/>
          <w:bCs/>
          <w:lang w:val="nl-NL"/>
        </w:rPr>
        <w:t>Subsidieaanvraag voldoet niet aan de voorwaarden?</w:t>
      </w:r>
      <w:r w:rsidRPr="000C66A4">
        <w:rPr>
          <w:lang w:val="nl-NL"/>
        </w:rPr>
        <w:t xml:space="preserve"> </w:t>
      </w:r>
      <w:r>
        <w:rPr>
          <w:lang w:val="nl-NL"/>
        </w:rPr>
        <w:br/>
      </w:r>
      <w:r w:rsidRPr="000C66A4">
        <w:rPr>
          <w:lang w:val="nl-NL"/>
        </w:rPr>
        <w:t xml:space="preserve">De aanvraag wordt onontvankelijk verklaard en komt vervolgens niet meer in aanmerking voor een subsidietoekenning voor de desbetreffende oproep. </w:t>
      </w:r>
    </w:p>
    <w:p w14:paraId="1210FD22" w14:textId="739FA3B1" w:rsidR="003E5B4F" w:rsidRPr="000C66A4" w:rsidRDefault="000C66A4" w:rsidP="000C66A4">
      <w:pPr>
        <w:pStyle w:val="Lijstalinea"/>
        <w:numPr>
          <w:ilvl w:val="0"/>
          <w:numId w:val="7"/>
        </w:numPr>
        <w:rPr>
          <w:lang w:val="nl-NL"/>
        </w:rPr>
      </w:pPr>
      <w:r w:rsidRPr="00A7210F">
        <w:rPr>
          <w:b/>
          <w:bCs/>
          <w:lang w:val="nl-NL"/>
        </w:rPr>
        <w:t>Subsidieaanvraag onvolledig?</w:t>
      </w:r>
      <w:r w:rsidRPr="000C66A4">
        <w:rPr>
          <w:lang w:val="nl-NL"/>
        </w:rPr>
        <w:t xml:space="preserve"> </w:t>
      </w:r>
      <w:r>
        <w:rPr>
          <w:lang w:val="nl-NL"/>
        </w:rPr>
        <w:br/>
      </w:r>
      <w:r w:rsidRPr="000C66A4">
        <w:rPr>
          <w:lang w:val="nl-NL"/>
        </w:rPr>
        <w:t xml:space="preserve">Indien uw aanvraagformulier onvolledig is ingevuld of niet </w:t>
      </w:r>
      <w:r w:rsidR="002D4C92">
        <w:rPr>
          <w:lang w:val="nl-NL"/>
        </w:rPr>
        <w:t xml:space="preserve">is </w:t>
      </w:r>
      <w:r w:rsidRPr="000C66A4">
        <w:rPr>
          <w:lang w:val="nl-NL"/>
        </w:rPr>
        <w:t xml:space="preserve">ondertekend, zal POM Limburg u vragen deze te vervolledigen </w:t>
      </w:r>
      <w:r w:rsidR="0015002F">
        <w:rPr>
          <w:lang w:val="nl-NL"/>
        </w:rPr>
        <w:t>en opnieuw in te dienen voor de uiterste indiendatum</w:t>
      </w:r>
      <w:r w:rsidRPr="000C66A4">
        <w:rPr>
          <w:lang w:val="nl-NL"/>
        </w:rPr>
        <w:t>. Subsidieaanvragen die nog steeds onvolledig zijn na deze bijkomende termijn, zijn onontvankelijk en komen niet meer in aanmerking voor een subsidietoekenning voor de desbetreffende oproep.</w:t>
      </w:r>
    </w:p>
    <w:p w14:paraId="1257F584" w14:textId="58ADF59D" w:rsidR="003E5B4F" w:rsidRPr="00B20AA5" w:rsidRDefault="003E5B4F" w:rsidP="003E5B4F">
      <w:pPr>
        <w:pStyle w:val="Kop2"/>
        <w:rPr>
          <w:color w:val="C00000"/>
          <w:lang w:val="nl-NL"/>
        </w:rPr>
      </w:pPr>
      <w:r w:rsidRPr="00B20AA5">
        <w:rPr>
          <w:color w:val="C00000"/>
          <w:lang w:val="nl-NL"/>
        </w:rPr>
        <w:t>Stap 3: pitchsessie</w:t>
      </w:r>
    </w:p>
    <w:p w14:paraId="682E6635" w14:textId="6852436B" w:rsidR="000C66A4" w:rsidRPr="000C66A4" w:rsidRDefault="000C66A4" w:rsidP="000C66A4">
      <w:pPr>
        <w:rPr>
          <w:lang w:val="nl-NL"/>
        </w:rPr>
      </w:pPr>
      <w:r w:rsidRPr="000C66A4">
        <w:rPr>
          <w:lang w:val="nl-NL"/>
        </w:rPr>
        <w:t xml:space="preserve">Alle subsidieaanvragen die volledig en ontvankelijk worden verklaard, worden uitgenodigd op </w:t>
      </w:r>
      <w:r w:rsidR="00DF776A">
        <w:rPr>
          <w:lang w:val="nl-NL"/>
        </w:rPr>
        <w:t xml:space="preserve">een </w:t>
      </w:r>
      <w:r w:rsidRPr="000C66A4">
        <w:rPr>
          <w:lang w:val="nl-NL"/>
        </w:rPr>
        <w:t>pitchsessie</w:t>
      </w:r>
      <w:r w:rsidR="004D4A2D">
        <w:rPr>
          <w:lang w:val="nl-NL"/>
        </w:rPr>
        <w:t>.</w:t>
      </w:r>
      <w:r w:rsidRPr="000C66A4">
        <w:rPr>
          <w:lang w:val="nl-NL"/>
        </w:rPr>
        <w:t xml:space="preserve"> Gedurende deze sessie zal de projectpartner het project voorstellen aan de jury, volgens het format; (1) presentatie en (2) vragenronde met de jury. </w:t>
      </w:r>
    </w:p>
    <w:p w14:paraId="34B620B9" w14:textId="5D45DDC6" w:rsidR="003E5B4F" w:rsidRDefault="000C66A4" w:rsidP="000C66A4">
      <w:pPr>
        <w:rPr>
          <w:lang w:val="nl-NL"/>
        </w:rPr>
      </w:pPr>
      <w:r w:rsidRPr="000C66A4">
        <w:rPr>
          <w:lang w:val="nl-NL"/>
        </w:rPr>
        <w:t>Verdere praktische details zoals datum, locatie… worden meegedeeld</w:t>
      </w:r>
      <w:r w:rsidR="005F5D47" w:rsidRPr="005F5D47">
        <w:rPr>
          <w:lang w:val="nl-NL"/>
        </w:rPr>
        <w:t xml:space="preserve"> bij de lancering van een oproep</w:t>
      </w:r>
      <w:r w:rsidR="005F5D47">
        <w:rPr>
          <w:lang w:val="nl-NL"/>
        </w:rPr>
        <w:t>.</w:t>
      </w:r>
    </w:p>
    <w:p w14:paraId="35C775D8" w14:textId="5C00AC38" w:rsidR="003E5B4F" w:rsidRPr="00B20AA5" w:rsidRDefault="003E5B4F" w:rsidP="003E5B4F">
      <w:pPr>
        <w:pStyle w:val="Kop2"/>
        <w:rPr>
          <w:color w:val="C00000"/>
          <w:lang w:val="nl-NL"/>
        </w:rPr>
      </w:pPr>
      <w:r w:rsidRPr="00B20AA5">
        <w:rPr>
          <w:color w:val="C00000"/>
          <w:lang w:val="nl-NL"/>
        </w:rPr>
        <w:t>Stap 4: inhoudelijke beoordeling dossier</w:t>
      </w:r>
    </w:p>
    <w:p w14:paraId="0FDE6E7D" w14:textId="37D1DAB2" w:rsidR="000C66A4" w:rsidRPr="000C66A4" w:rsidRDefault="000C66A4" w:rsidP="000C66A4">
      <w:pPr>
        <w:rPr>
          <w:lang w:val="nl-NL"/>
        </w:rPr>
      </w:pPr>
      <w:r w:rsidRPr="000C66A4">
        <w:rPr>
          <w:lang w:val="nl-NL"/>
        </w:rPr>
        <w:t>De ingediende subsidieaanvragen worden na de</w:t>
      </w:r>
      <w:r w:rsidR="00EA0D43">
        <w:rPr>
          <w:lang w:val="nl-NL"/>
        </w:rPr>
        <w:t xml:space="preserve"> </w:t>
      </w:r>
      <w:r w:rsidRPr="000C66A4">
        <w:rPr>
          <w:lang w:val="nl-NL"/>
        </w:rPr>
        <w:t xml:space="preserve">pitchsessie samen door een jury op relevante criteria beoordeeld en vervolgens in een voorrangsvolgorde geplaatst. </w:t>
      </w:r>
    </w:p>
    <w:p w14:paraId="63417E36" w14:textId="77777777" w:rsidR="000C66A4" w:rsidRPr="00884B47" w:rsidRDefault="000C66A4" w:rsidP="000C66A4">
      <w:pPr>
        <w:rPr>
          <w:b/>
          <w:bCs/>
          <w:lang w:val="nl-NL"/>
        </w:rPr>
      </w:pPr>
      <w:r w:rsidRPr="00884B47">
        <w:rPr>
          <w:b/>
          <w:bCs/>
          <w:lang w:val="nl-NL"/>
        </w:rPr>
        <w:t>Samenstelling jury</w:t>
      </w:r>
    </w:p>
    <w:p w14:paraId="6293BE6C" w14:textId="77777777" w:rsidR="000C66A4" w:rsidRPr="000C66A4" w:rsidRDefault="000C66A4" w:rsidP="000C66A4">
      <w:pPr>
        <w:rPr>
          <w:lang w:val="nl-NL"/>
        </w:rPr>
      </w:pPr>
      <w:r w:rsidRPr="000C66A4">
        <w:rPr>
          <w:lang w:val="nl-NL"/>
        </w:rPr>
        <w:t xml:space="preserve">De jury voor deze oproep zal bestaan uit medewerkers van volgende organisaties: </w:t>
      </w:r>
    </w:p>
    <w:p w14:paraId="58FD2926" w14:textId="4924B4A7" w:rsidR="000C66A4" w:rsidRPr="00372FBE" w:rsidRDefault="000C66A4" w:rsidP="000C66A4">
      <w:pPr>
        <w:pStyle w:val="Lijstalinea"/>
        <w:numPr>
          <w:ilvl w:val="0"/>
          <w:numId w:val="5"/>
        </w:numPr>
        <w:rPr>
          <w:lang w:val="nl-NL"/>
        </w:rPr>
      </w:pPr>
      <w:r w:rsidRPr="00372FBE">
        <w:rPr>
          <w:lang w:val="nl-NL"/>
        </w:rPr>
        <w:t>POM Limburg</w:t>
      </w:r>
    </w:p>
    <w:p w14:paraId="03207093" w14:textId="115D952C" w:rsidR="000C66A4" w:rsidRPr="00372FBE" w:rsidRDefault="000C66A4" w:rsidP="000C66A4">
      <w:pPr>
        <w:pStyle w:val="Lijstalinea"/>
        <w:numPr>
          <w:ilvl w:val="0"/>
          <w:numId w:val="5"/>
        </w:numPr>
        <w:rPr>
          <w:lang w:val="nl-NL"/>
        </w:rPr>
      </w:pPr>
      <w:r w:rsidRPr="00372FBE">
        <w:rPr>
          <w:lang w:val="nl-NL"/>
        </w:rPr>
        <w:t>VLAIO</w:t>
      </w:r>
    </w:p>
    <w:p w14:paraId="0E8B5BBF" w14:textId="2774BC4E" w:rsidR="000C66A4" w:rsidRPr="00372FBE" w:rsidRDefault="000C66A4" w:rsidP="000C66A4">
      <w:pPr>
        <w:pStyle w:val="Lijstalinea"/>
        <w:numPr>
          <w:ilvl w:val="0"/>
          <w:numId w:val="5"/>
        </w:numPr>
        <w:rPr>
          <w:lang w:val="nl-NL"/>
        </w:rPr>
      </w:pPr>
      <w:r w:rsidRPr="00372FBE">
        <w:rPr>
          <w:lang w:val="nl-NL"/>
        </w:rPr>
        <w:t>Provincie Limburg</w:t>
      </w:r>
    </w:p>
    <w:p w14:paraId="134B658A" w14:textId="5A7E8D89" w:rsidR="000C66A4" w:rsidRPr="00DF776A" w:rsidRDefault="000C66A4" w:rsidP="000C66A4">
      <w:pPr>
        <w:pStyle w:val="Lijstalinea"/>
        <w:numPr>
          <w:ilvl w:val="0"/>
          <w:numId w:val="5"/>
        </w:numPr>
        <w:rPr>
          <w:b/>
          <w:bCs/>
          <w:lang w:val="nl-NL"/>
        </w:rPr>
      </w:pPr>
      <w:r w:rsidRPr="00372FBE">
        <w:rPr>
          <w:lang w:val="nl-NL"/>
        </w:rPr>
        <w:t>Extern expert</w:t>
      </w:r>
      <w:r w:rsidR="00233FEF" w:rsidRPr="00372FBE">
        <w:rPr>
          <w:lang w:val="nl-NL"/>
        </w:rPr>
        <w:t>:</w:t>
      </w:r>
      <w:r w:rsidR="00233FEF">
        <w:rPr>
          <w:b/>
          <w:bCs/>
          <w:lang w:val="nl-NL"/>
        </w:rPr>
        <w:t xml:space="preserve"> </w:t>
      </w:r>
      <w:r w:rsidR="002A0078" w:rsidRPr="002A0078">
        <w:rPr>
          <w:lang w:val="nl-NL"/>
        </w:rPr>
        <w:t xml:space="preserve">FWO, </w:t>
      </w:r>
      <w:r w:rsidR="002A0078">
        <w:rPr>
          <w:lang w:val="nl-NL"/>
        </w:rPr>
        <w:t xml:space="preserve">kennisinstellingen, </w:t>
      </w:r>
      <w:r w:rsidR="002A0078" w:rsidRPr="002A0078">
        <w:rPr>
          <w:lang w:val="nl-NL"/>
        </w:rPr>
        <w:t>…</w:t>
      </w:r>
    </w:p>
    <w:p w14:paraId="4E831D9F" w14:textId="77777777" w:rsidR="000C66A4" w:rsidRPr="00884B47" w:rsidRDefault="000C66A4" w:rsidP="000C66A4">
      <w:pPr>
        <w:rPr>
          <w:b/>
          <w:bCs/>
          <w:lang w:val="nl-NL"/>
        </w:rPr>
      </w:pPr>
      <w:r w:rsidRPr="00884B47">
        <w:rPr>
          <w:b/>
          <w:bCs/>
          <w:lang w:val="nl-NL"/>
        </w:rPr>
        <w:t>Beoordeling</w:t>
      </w:r>
    </w:p>
    <w:p w14:paraId="17144956" w14:textId="77777777" w:rsidR="000C66A4" w:rsidRPr="000C66A4" w:rsidRDefault="000C66A4" w:rsidP="000C66A4">
      <w:pPr>
        <w:rPr>
          <w:lang w:val="nl-NL"/>
        </w:rPr>
      </w:pPr>
      <w:r w:rsidRPr="000C66A4">
        <w:rPr>
          <w:lang w:val="nl-NL"/>
        </w:rPr>
        <w:t xml:space="preserve">De beoordeling zal gebeuren tijdens een jurymeeting, waarbij de volgende criteria worden beoordeeld: </w:t>
      </w:r>
    </w:p>
    <w:p w14:paraId="004E234A" w14:textId="30203D4D" w:rsidR="000C66A4" w:rsidRPr="00372FBE" w:rsidRDefault="000C66A4" w:rsidP="000C66A4">
      <w:pPr>
        <w:pStyle w:val="Lijstalinea"/>
        <w:numPr>
          <w:ilvl w:val="0"/>
          <w:numId w:val="6"/>
        </w:numPr>
        <w:rPr>
          <w:lang w:val="nl-NL"/>
        </w:rPr>
      </w:pPr>
      <w:r w:rsidRPr="00372FBE">
        <w:rPr>
          <w:lang w:val="nl-NL"/>
        </w:rPr>
        <w:t>Economisch</w:t>
      </w:r>
      <w:r w:rsidR="00C948A0">
        <w:rPr>
          <w:lang w:val="nl-NL"/>
        </w:rPr>
        <w:t>e en regionale</w:t>
      </w:r>
      <w:r w:rsidRPr="00372FBE">
        <w:rPr>
          <w:lang w:val="nl-NL"/>
        </w:rPr>
        <w:t xml:space="preserve"> </w:t>
      </w:r>
      <w:r w:rsidR="00C948A0">
        <w:rPr>
          <w:lang w:val="nl-NL"/>
        </w:rPr>
        <w:t>impact</w:t>
      </w:r>
      <w:r w:rsidRPr="00372FBE">
        <w:rPr>
          <w:lang w:val="nl-NL"/>
        </w:rPr>
        <w:t xml:space="preserve"> (</w:t>
      </w:r>
      <w:r w:rsidR="001C772C" w:rsidRPr="00372FBE">
        <w:rPr>
          <w:lang w:val="nl-NL"/>
        </w:rPr>
        <w:t>25</w:t>
      </w:r>
      <w:r w:rsidRPr="00372FBE">
        <w:rPr>
          <w:lang w:val="nl-NL"/>
        </w:rPr>
        <w:t>%)</w:t>
      </w:r>
    </w:p>
    <w:p w14:paraId="50AC8674" w14:textId="7935D545" w:rsidR="000C66A4" w:rsidRPr="00372FBE" w:rsidRDefault="000C66A4" w:rsidP="000C66A4">
      <w:pPr>
        <w:pStyle w:val="Lijstalinea"/>
        <w:numPr>
          <w:ilvl w:val="0"/>
          <w:numId w:val="6"/>
        </w:numPr>
        <w:rPr>
          <w:lang w:val="nl-NL"/>
        </w:rPr>
      </w:pPr>
      <w:r w:rsidRPr="00372FBE">
        <w:rPr>
          <w:lang w:val="nl-NL"/>
        </w:rPr>
        <w:t>Innovatief karakter (</w:t>
      </w:r>
      <w:r w:rsidR="001C772C" w:rsidRPr="00372FBE">
        <w:rPr>
          <w:lang w:val="nl-NL"/>
        </w:rPr>
        <w:t>25</w:t>
      </w:r>
      <w:r w:rsidRPr="00372FBE">
        <w:rPr>
          <w:lang w:val="nl-NL"/>
        </w:rPr>
        <w:t>%)</w:t>
      </w:r>
    </w:p>
    <w:p w14:paraId="05AEEF4E" w14:textId="694585FF" w:rsidR="000C66A4" w:rsidRPr="00372FBE" w:rsidRDefault="00C0081B" w:rsidP="000C66A4">
      <w:pPr>
        <w:pStyle w:val="Lijstalinea"/>
        <w:numPr>
          <w:ilvl w:val="0"/>
          <w:numId w:val="6"/>
        </w:numPr>
        <w:rPr>
          <w:lang w:val="nl-NL"/>
        </w:rPr>
      </w:pPr>
      <w:r w:rsidRPr="00372FBE">
        <w:rPr>
          <w:lang w:val="nl-NL"/>
        </w:rPr>
        <w:t>Methodologie</w:t>
      </w:r>
      <w:r w:rsidR="000C66A4" w:rsidRPr="00372FBE">
        <w:rPr>
          <w:lang w:val="nl-NL"/>
        </w:rPr>
        <w:t xml:space="preserve"> (25%)</w:t>
      </w:r>
    </w:p>
    <w:p w14:paraId="231F3910" w14:textId="1B7E590B" w:rsidR="000C66A4" w:rsidRPr="00372FBE" w:rsidRDefault="000C66A4" w:rsidP="000C66A4">
      <w:pPr>
        <w:pStyle w:val="Lijstalinea"/>
        <w:numPr>
          <w:ilvl w:val="0"/>
          <w:numId w:val="6"/>
        </w:numPr>
        <w:rPr>
          <w:lang w:val="nl-NL"/>
        </w:rPr>
      </w:pPr>
      <w:r w:rsidRPr="00372FBE">
        <w:rPr>
          <w:lang w:val="nl-NL"/>
        </w:rPr>
        <w:t>Voorgestelde begroting (</w:t>
      </w:r>
      <w:r w:rsidR="001C772C" w:rsidRPr="00372FBE">
        <w:rPr>
          <w:lang w:val="nl-NL"/>
        </w:rPr>
        <w:t>2</w:t>
      </w:r>
      <w:r w:rsidRPr="00372FBE">
        <w:rPr>
          <w:lang w:val="nl-NL"/>
        </w:rPr>
        <w:t>5%)</w:t>
      </w:r>
    </w:p>
    <w:p w14:paraId="7FDCD75A" w14:textId="77777777" w:rsidR="000C66A4" w:rsidRPr="000C66A4" w:rsidRDefault="000C66A4" w:rsidP="000C66A4">
      <w:pPr>
        <w:rPr>
          <w:lang w:val="nl-NL"/>
        </w:rPr>
      </w:pPr>
      <w:r w:rsidRPr="000C66A4">
        <w:rPr>
          <w:lang w:val="nl-NL"/>
        </w:rPr>
        <w:t>Ingediende projecten dienen minstens 60% op bovengenoemde criteria te behalen om in aanmerking te komen voor een subsidie.</w:t>
      </w:r>
    </w:p>
    <w:p w14:paraId="563E8EE8" w14:textId="43E725EF" w:rsidR="000C66A4" w:rsidRPr="000C66A4" w:rsidRDefault="000C66A4" w:rsidP="000C66A4">
      <w:pPr>
        <w:rPr>
          <w:lang w:val="nl-NL"/>
        </w:rPr>
      </w:pPr>
      <w:r w:rsidRPr="000C66A4">
        <w:rPr>
          <w:lang w:val="nl-NL"/>
        </w:rPr>
        <w:lastRenderedPageBreak/>
        <w:t xml:space="preserve">Indien er meer ontvankelijke subsidieaanvragen werden ingediend </w:t>
      </w:r>
      <w:r w:rsidR="005634F1">
        <w:rPr>
          <w:lang w:val="nl-NL"/>
        </w:rPr>
        <w:t>dan</w:t>
      </w:r>
      <w:r w:rsidR="005634F1" w:rsidRPr="000C66A4">
        <w:rPr>
          <w:lang w:val="nl-NL"/>
        </w:rPr>
        <w:t xml:space="preserve"> </w:t>
      </w:r>
      <w:r w:rsidRPr="000C66A4">
        <w:rPr>
          <w:lang w:val="nl-NL"/>
        </w:rPr>
        <w:t>het beschikbare budget</w:t>
      </w:r>
      <w:r w:rsidR="00257B1A">
        <w:rPr>
          <w:lang w:val="nl-NL"/>
        </w:rPr>
        <w:t>,</w:t>
      </w:r>
      <w:r w:rsidRPr="000C66A4">
        <w:rPr>
          <w:lang w:val="nl-NL"/>
        </w:rPr>
        <w:t xml:space="preserve"> worden de aanvragen toegekend conform de voorrangsvolgorde. De rangschikking wordt gebaseerd op de score op de beoordelingscriteria; de subsidies worden toegekend aan de aanvragen met de hoogste score.</w:t>
      </w:r>
    </w:p>
    <w:p w14:paraId="2A3D1AD5" w14:textId="38FD33D2" w:rsidR="003E5B4F" w:rsidRDefault="000C66A4" w:rsidP="000C66A4">
      <w:pPr>
        <w:rPr>
          <w:lang w:val="nl-NL"/>
        </w:rPr>
      </w:pPr>
      <w:r w:rsidRPr="000C66A4">
        <w:rPr>
          <w:lang w:val="nl-NL"/>
        </w:rPr>
        <w:t>De beoordeling van de projecten zullen tot slot opgenomen worden in een gemotiveerd advies.</w:t>
      </w:r>
    </w:p>
    <w:p w14:paraId="4891D5BE" w14:textId="5E4B56D3" w:rsidR="003E5B4F" w:rsidRPr="00B20AA5" w:rsidRDefault="003E5B4F" w:rsidP="003E5B4F">
      <w:pPr>
        <w:pStyle w:val="Kop2"/>
        <w:rPr>
          <w:color w:val="C00000"/>
          <w:lang w:val="nl-NL"/>
        </w:rPr>
      </w:pPr>
      <w:r w:rsidRPr="00B20AA5">
        <w:rPr>
          <w:color w:val="C00000"/>
          <w:lang w:val="nl-NL"/>
        </w:rPr>
        <w:t>Stap 5: toekenning subsidie</w:t>
      </w:r>
    </w:p>
    <w:p w14:paraId="15C08B9D" w14:textId="05273E33" w:rsidR="000C66A4" w:rsidRPr="00EA1BAF" w:rsidRDefault="000C66A4" w:rsidP="000C66A4">
      <w:pPr>
        <w:rPr>
          <w:lang w:val="nl-NL"/>
        </w:rPr>
      </w:pPr>
      <w:r w:rsidRPr="000C66A4">
        <w:rPr>
          <w:lang w:val="nl-NL"/>
        </w:rPr>
        <w:t xml:space="preserve">Het gemotiveerd advies van de jury wordt overgedragen aan het Directiecomité van POM Limburg. </w:t>
      </w:r>
      <w:r w:rsidRPr="00EA1BAF">
        <w:rPr>
          <w:lang w:val="nl-NL"/>
        </w:rPr>
        <w:t xml:space="preserve">Het Directiecomité </w:t>
      </w:r>
      <w:r w:rsidR="00701AE1">
        <w:rPr>
          <w:lang w:val="nl-NL"/>
        </w:rPr>
        <w:t xml:space="preserve">van POM Limburg </w:t>
      </w:r>
      <w:r w:rsidRPr="00EA1BAF">
        <w:rPr>
          <w:lang w:val="nl-NL"/>
        </w:rPr>
        <w:t>neemt de officiële beslissing inzake toekenning of afwijzing van de subsidieaanvraag.</w:t>
      </w:r>
    </w:p>
    <w:p w14:paraId="68E94CD8" w14:textId="5E5D17C1" w:rsidR="003E5B4F" w:rsidRDefault="000C66A4" w:rsidP="000C66A4">
      <w:pPr>
        <w:rPr>
          <w:lang w:val="nl-NL"/>
        </w:rPr>
      </w:pPr>
      <w:r w:rsidRPr="000C66A4">
        <w:rPr>
          <w:lang w:val="nl-NL"/>
        </w:rPr>
        <w:t xml:space="preserve">De diensten van POM Limburg zullen binnen de </w:t>
      </w:r>
      <w:r w:rsidR="005D7951">
        <w:rPr>
          <w:lang w:val="nl-NL"/>
        </w:rPr>
        <w:t>10</w:t>
      </w:r>
      <w:r w:rsidRPr="000C66A4">
        <w:rPr>
          <w:lang w:val="nl-NL"/>
        </w:rPr>
        <w:t xml:space="preserve"> werkdagen na de beslissing van het Directiecomité via e-mail communiceren over het al dan niet verkrijgen van een subsidie.</w:t>
      </w:r>
    </w:p>
    <w:p w14:paraId="6E2E63AA" w14:textId="5764482D" w:rsidR="000C66A4" w:rsidRPr="00B20AA5" w:rsidRDefault="000C66A4" w:rsidP="000C66A4">
      <w:pPr>
        <w:pStyle w:val="Kop1"/>
        <w:rPr>
          <w:color w:val="C00000"/>
          <w:lang w:val="nl-NL"/>
        </w:rPr>
      </w:pPr>
      <w:r w:rsidRPr="00B20AA5">
        <w:rPr>
          <w:color w:val="C00000"/>
          <w:lang w:val="nl-NL"/>
        </w:rPr>
        <w:t>6. Uitvoering project</w:t>
      </w:r>
    </w:p>
    <w:p w14:paraId="700738C0" w14:textId="2CAB7A82" w:rsidR="000C66A4" w:rsidRPr="000C66A4" w:rsidRDefault="000C66A4" w:rsidP="000C66A4">
      <w:pPr>
        <w:rPr>
          <w:lang w:val="nl-NL"/>
        </w:rPr>
      </w:pPr>
      <w:r w:rsidRPr="000C66A4">
        <w:rPr>
          <w:lang w:val="nl-NL"/>
        </w:rPr>
        <w:t xml:space="preserve">De duurtijd van een project is maximaal </w:t>
      </w:r>
      <w:r w:rsidR="00662AF1" w:rsidRPr="00EA1BAF">
        <w:rPr>
          <w:lang w:val="nl-NL"/>
        </w:rPr>
        <w:t>9</w:t>
      </w:r>
      <w:r w:rsidRPr="00EA1BAF">
        <w:rPr>
          <w:lang w:val="nl-NL"/>
        </w:rPr>
        <w:t xml:space="preserve"> </w:t>
      </w:r>
      <w:r w:rsidRPr="000C66A4">
        <w:rPr>
          <w:lang w:val="nl-NL"/>
        </w:rPr>
        <w:t xml:space="preserve">maanden en gaat van start op het moment dat men de goedkeuring per e-mail ontvangt. </w:t>
      </w:r>
    </w:p>
    <w:p w14:paraId="60191EB3" w14:textId="26AF4F63" w:rsidR="000C66A4" w:rsidRPr="000C66A4" w:rsidRDefault="000C66A4" w:rsidP="000C66A4">
      <w:pPr>
        <w:rPr>
          <w:lang w:val="nl-NL"/>
        </w:rPr>
      </w:pPr>
      <w:r w:rsidRPr="00884B47">
        <w:rPr>
          <w:b/>
          <w:bCs/>
          <w:lang w:val="nl-NL"/>
        </w:rPr>
        <w:t>Verplichtingen na de toekenning?</w:t>
      </w:r>
      <w:r w:rsidRPr="000C66A4">
        <w:rPr>
          <w:lang w:val="nl-NL"/>
        </w:rPr>
        <w:t xml:space="preserve"> De aanvrager dient na toekenning van de subsidie alles in werk te stellen om de vooropgestelde </w:t>
      </w:r>
      <w:r w:rsidR="006E600B">
        <w:rPr>
          <w:lang w:val="nl-NL"/>
        </w:rPr>
        <w:t>doelstellingen</w:t>
      </w:r>
      <w:r w:rsidRPr="000C66A4">
        <w:rPr>
          <w:lang w:val="nl-NL"/>
        </w:rPr>
        <w:t xml:space="preserve"> en </w:t>
      </w:r>
      <w:proofErr w:type="spellStart"/>
      <w:r w:rsidRPr="000C66A4">
        <w:rPr>
          <w:lang w:val="nl-NL"/>
        </w:rPr>
        <w:t>kpi’s</w:t>
      </w:r>
      <w:proofErr w:type="spellEnd"/>
      <w:r w:rsidRPr="000C66A4">
        <w:rPr>
          <w:lang w:val="nl-NL"/>
        </w:rPr>
        <w:t xml:space="preserve"> binnen de voorgestelde timing te behalen. Op verzoek van POM Limburg geeft de aanvrager inzicht in de projectstatus. Daarnaast nemen de projectpartners ook deel aan zowel het tussentijdse feedbackmoment </w:t>
      </w:r>
      <w:r w:rsidR="00500223">
        <w:rPr>
          <w:lang w:val="nl-NL"/>
        </w:rPr>
        <w:t>als</w:t>
      </w:r>
      <w:r w:rsidR="00500223" w:rsidRPr="000C66A4">
        <w:rPr>
          <w:lang w:val="nl-NL"/>
        </w:rPr>
        <w:t xml:space="preserve"> </w:t>
      </w:r>
      <w:r w:rsidRPr="000C66A4">
        <w:rPr>
          <w:lang w:val="nl-NL"/>
        </w:rPr>
        <w:t xml:space="preserve">het toonmoment van de eindresultaten. </w:t>
      </w:r>
    </w:p>
    <w:p w14:paraId="3EBBAA18" w14:textId="77777777" w:rsidR="000C66A4" w:rsidRPr="000C66A4" w:rsidRDefault="000C66A4" w:rsidP="000C66A4">
      <w:pPr>
        <w:rPr>
          <w:lang w:val="nl-NL"/>
        </w:rPr>
      </w:pPr>
      <w:r w:rsidRPr="000E0F07">
        <w:rPr>
          <w:b/>
          <w:bCs/>
          <w:lang w:val="nl-NL"/>
        </w:rPr>
        <w:t>Ondersteuning en obstakels?</w:t>
      </w:r>
      <w:r w:rsidRPr="000C66A4">
        <w:rPr>
          <w:lang w:val="nl-NL"/>
        </w:rPr>
        <w:t xml:space="preserve"> Bij vertragingen, problemen of bijvoorbeeld situaties inzake overmacht dient de aanvrager POM Limburg onmiddellijk te informeren. POM Limburg zal beslissen over eventuele wijzigingen en de impact hiervan op de subsidie.</w:t>
      </w:r>
    </w:p>
    <w:p w14:paraId="3ABD6B0E" w14:textId="6FBA3B8A" w:rsidR="000C66A4" w:rsidRPr="000C66A4" w:rsidRDefault="000C66A4" w:rsidP="000C66A4">
      <w:pPr>
        <w:rPr>
          <w:lang w:val="nl-NL"/>
        </w:rPr>
      </w:pPr>
      <w:r w:rsidRPr="000E0F07">
        <w:rPr>
          <w:b/>
          <w:bCs/>
          <w:lang w:val="nl-NL"/>
        </w:rPr>
        <w:t>Verlenging realisatietermijn?</w:t>
      </w:r>
      <w:r w:rsidRPr="000C66A4">
        <w:rPr>
          <w:lang w:val="nl-NL"/>
        </w:rPr>
        <w:t xml:space="preserve"> In uitzonderlijke gevallen kan in onderling overleg met POM Limburg een verlenging toegekend worden van de realisatietermijn van het innovatieproject. De uiterlijke datum waarop alle projecten dienen afgerond te zijn is </w:t>
      </w:r>
      <w:r w:rsidRPr="000205BC">
        <w:rPr>
          <w:lang w:val="nl-NL"/>
        </w:rPr>
        <w:t>31/</w:t>
      </w:r>
      <w:r w:rsidR="00DF776A" w:rsidRPr="000205BC">
        <w:rPr>
          <w:lang w:val="nl-NL"/>
        </w:rPr>
        <w:t>10</w:t>
      </w:r>
      <w:r w:rsidRPr="000205BC">
        <w:rPr>
          <w:lang w:val="nl-NL"/>
        </w:rPr>
        <w:t>/202</w:t>
      </w:r>
      <w:r w:rsidR="00662AF1" w:rsidRPr="000205BC">
        <w:rPr>
          <w:lang w:val="nl-NL"/>
        </w:rPr>
        <w:t>5</w:t>
      </w:r>
      <w:r w:rsidRPr="000C66A4">
        <w:rPr>
          <w:lang w:val="nl-NL"/>
        </w:rPr>
        <w:t>.</w:t>
      </w:r>
    </w:p>
    <w:p w14:paraId="047FE573" w14:textId="52335D20" w:rsidR="003E5B4F" w:rsidRPr="00B20AA5" w:rsidRDefault="003E5B4F" w:rsidP="003E5B4F">
      <w:pPr>
        <w:pStyle w:val="Kop1"/>
        <w:rPr>
          <w:color w:val="C00000"/>
          <w:lang w:val="nl-NL"/>
        </w:rPr>
      </w:pPr>
      <w:r w:rsidRPr="00B20AA5">
        <w:rPr>
          <w:color w:val="C00000"/>
          <w:lang w:val="nl-NL"/>
        </w:rPr>
        <w:t>7. Afronding project</w:t>
      </w:r>
    </w:p>
    <w:p w14:paraId="69C5E899" w14:textId="0CC5888C" w:rsidR="003E5B4F" w:rsidRPr="00B20AA5" w:rsidRDefault="003E5B4F" w:rsidP="003E5B4F">
      <w:pPr>
        <w:pStyle w:val="Kop2"/>
        <w:rPr>
          <w:color w:val="C00000"/>
          <w:lang w:val="nl-NL"/>
        </w:rPr>
      </w:pPr>
      <w:r w:rsidRPr="00B20AA5">
        <w:rPr>
          <w:color w:val="C00000"/>
          <w:lang w:val="nl-NL"/>
        </w:rPr>
        <w:t>7.1 Evaluatie</w:t>
      </w:r>
    </w:p>
    <w:p w14:paraId="4FA92B28" w14:textId="1FE66513" w:rsidR="003E5B4F" w:rsidRPr="003E5B4F" w:rsidRDefault="003E5B4F" w:rsidP="003E5B4F">
      <w:pPr>
        <w:rPr>
          <w:lang w:val="nl-NL"/>
        </w:rPr>
      </w:pPr>
      <w:r w:rsidRPr="003E5B4F">
        <w:rPr>
          <w:lang w:val="nl-NL"/>
        </w:rPr>
        <w:t xml:space="preserve">Wanneer het project volledig afgerond is </w:t>
      </w:r>
      <w:r w:rsidR="00DF776A">
        <w:rPr>
          <w:lang w:val="nl-NL"/>
        </w:rPr>
        <w:t>of de duurtijd overschreden is</w:t>
      </w:r>
      <w:r w:rsidR="003C423E">
        <w:rPr>
          <w:lang w:val="nl-NL"/>
        </w:rPr>
        <w:t>,</w:t>
      </w:r>
      <w:r w:rsidR="00DF776A">
        <w:rPr>
          <w:lang w:val="nl-NL"/>
        </w:rPr>
        <w:t xml:space="preserve"> wordt een evaluatiemoment ingepland.</w:t>
      </w:r>
      <w:r w:rsidRPr="003E5B4F">
        <w:rPr>
          <w:lang w:val="nl-NL"/>
        </w:rPr>
        <w:t xml:space="preserve"> </w:t>
      </w:r>
    </w:p>
    <w:p w14:paraId="27E988E8" w14:textId="0B211EC4" w:rsidR="003E5B4F" w:rsidRPr="003E5B4F" w:rsidRDefault="003E5B4F" w:rsidP="003E5B4F">
      <w:pPr>
        <w:rPr>
          <w:lang w:val="nl-NL"/>
        </w:rPr>
      </w:pPr>
      <w:r w:rsidRPr="003E5B4F">
        <w:rPr>
          <w:lang w:val="nl-NL"/>
        </w:rPr>
        <w:t>Projecten binnen dit fonds vallen</w:t>
      </w:r>
      <w:r w:rsidR="003F0563">
        <w:rPr>
          <w:lang w:val="nl-NL"/>
        </w:rPr>
        <w:t>, zoals hierboven reeds vermeld,</w:t>
      </w:r>
      <w:r w:rsidRPr="003E5B4F">
        <w:rPr>
          <w:lang w:val="nl-NL"/>
        </w:rPr>
        <w:t xml:space="preserve"> onder de '</w:t>
      </w:r>
      <w:proofErr w:type="spellStart"/>
      <w:r w:rsidRPr="003E5B4F">
        <w:rPr>
          <w:lang w:val="nl-NL"/>
        </w:rPr>
        <w:t>lump</w:t>
      </w:r>
      <w:proofErr w:type="spellEnd"/>
      <w:r w:rsidRPr="003E5B4F">
        <w:rPr>
          <w:lang w:val="nl-NL"/>
        </w:rPr>
        <w:t xml:space="preserve"> </w:t>
      </w:r>
      <w:proofErr w:type="spellStart"/>
      <w:r w:rsidRPr="003E5B4F">
        <w:rPr>
          <w:lang w:val="nl-NL"/>
        </w:rPr>
        <w:t>sum</w:t>
      </w:r>
      <w:proofErr w:type="spellEnd"/>
      <w:r w:rsidRPr="003E5B4F">
        <w:rPr>
          <w:lang w:val="nl-NL"/>
        </w:rPr>
        <w:t xml:space="preserve"> methode’. Deze methode legt de focus op de controle van het realiseren van de doelstellingen i.p.v. de reële kosten.  De aanvrager toont bij evaluatie, na afloop van het project, aan dat de doelstellingen die vooropgesteld werden in de aanvraag bereikt zijn. De realisatie van de projectdoelstellingen worden bewezen door middel van een evaluatierapport. De voorgestelde kosten bij de ingediende begroting werden reeds goedgekeurd bij de toekenning van de subsidie. De reële kosten moeten bijgevolg op het einde van het project niet individueel bewezen worden. </w:t>
      </w:r>
    </w:p>
    <w:p w14:paraId="4535EAEC" w14:textId="77777777" w:rsidR="003E5B4F" w:rsidRPr="00DF776A" w:rsidRDefault="003E5B4F" w:rsidP="003E5B4F">
      <w:pPr>
        <w:rPr>
          <w:b/>
          <w:bCs/>
          <w:lang w:val="nl-NL"/>
        </w:rPr>
      </w:pPr>
      <w:r w:rsidRPr="00DF776A">
        <w:rPr>
          <w:b/>
          <w:bCs/>
          <w:lang w:val="nl-NL"/>
        </w:rPr>
        <w:t>Procedure?</w:t>
      </w:r>
    </w:p>
    <w:p w14:paraId="5E0D17E7" w14:textId="3F009A5B" w:rsidR="003E5B4F" w:rsidRPr="003E5B4F" w:rsidRDefault="003E5B4F" w:rsidP="003E5B4F">
      <w:pPr>
        <w:pStyle w:val="Lijstalinea"/>
        <w:numPr>
          <w:ilvl w:val="0"/>
          <w:numId w:val="4"/>
        </w:numPr>
        <w:rPr>
          <w:lang w:val="nl-NL"/>
        </w:rPr>
      </w:pPr>
      <w:r w:rsidRPr="000E0F07">
        <w:rPr>
          <w:b/>
          <w:bCs/>
          <w:lang w:val="nl-NL"/>
        </w:rPr>
        <w:lastRenderedPageBreak/>
        <w:t>Indiening evaluatierapport:</w:t>
      </w:r>
      <w:r>
        <w:rPr>
          <w:lang w:val="nl-NL"/>
        </w:rPr>
        <w:br/>
      </w:r>
      <w:r w:rsidRPr="003E5B4F">
        <w:rPr>
          <w:lang w:val="nl-NL"/>
        </w:rPr>
        <w:t>De project</w:t>
      </w:r>
      <w:r w:rsidR="0092487B">
        <w:rPr>
          <w:lang w:val="nl-NL"/>
        </w:rPr>
        <w:t>coördinator</w:t>
      </w:r>
      <w:r w:rsidRPr="003E5B4F">
        <w:rPr>
          <w:lang w:val="nl-NL"/>
        </w:rPr>
        <w:t xml:space="preserve"> dient het evaluatierapport in ten laatste </w:t>
      </w:r>
      <w:r w:rsidR="00090FFB">
        <w:rPr>
          <w:lang w:val="nl-NL"/>
        </w:rPr>
        <w:t>op</w:t>
      </w:r>
      <w:r w:rsidRPr="003E5B4F">
        <w:rPr>
          <w:lang w:val="nl-NL"/>
        </w:rPr>
        <w:t xml:space="preserve"> de goedgekeurde einddatum van het project. Het evaluatierapport kan u terugvinden op https://pomlimburg.be/projecten/</w:t>
      </w:r>
      <w:r w:rsidR="00DF776A">
        <w:rPr>
          <w:lang w:val="nl-NL"/>
        </w:rPr>
        <w:t>et</w:t>
      </w:r>
      <w:r w:rsidRPr="003E5B4F">
        <w:rPr>
          <w:lang w:val="nl-NL"/>
        </w:rPr>
        <w:t xml:space="preserve">-innovatiefonds/. </w:t>
      </w:r>
    </w:p>
    <w:p w14:paraId="33346410" w14:textId="727F29BA" w:rsidR="003E5B4F" w:rsidRPr="003E5B4F" w:rsidRDefault="003E5B4F" w:rsidP="003E5B4F">
      <w:pPr>
        <w:pStyle w:val="Lijstalinea"/>
        <w:numPr>
          <w:ilvl w:val="0"/>
          <w:numId w:val="4"/>
        </w:numPr>
        <w:rPr>
          <w:lang w:val="nl-NL"/>
        </w:rPr>
      </w:pPr>
      <w:r w:rsidRPr="000E0F07">
        <w:rPr>
          <w:b/>
          <w:bCs/>
          <w:lang w:val="nl-NL"/>
        </w:rPr>
        <w:t>Controle evaluatierapport:</w:t>
      </w:r>
      <w:r w:rsidRPr="003E5B4F">
        <w:rPr>
          <w:lang w:val="nl-NL"/>
        </w:rPr>
        <w:t xml:space="preserve"> </w:t>
      </w:r>
      <w:r>
        <w:rPr>
          <w:lang w:val="nl-NL"/>
        </w:rPr>
        <w:br/>
      </w:r>
      <w:r w:rsidRPr="003E5B4F">
        <w:rPr>
          <w:lang w:val="nl-NL"/>
        </w:rPr>
        <w:t xml:space="preserve">De diensten van POM Limburg </w:t>
      </w:r>
      <w:r w:rsidR="003B045B">
        <w:rPr>
          <w:lang w:val="nl-NL"/>
        </w:rPr>
        <w:t>zullen</w:t>
      </w:r>
      <w:r w:rsidR="003B045B" w:rsidRPr="003E5B4F">
        <w:rPr>
          <w:lang w:val="nl-NL"/>
        </w:rPr>
        <w:t xml:space="preserve"> </w:t>
      </w:r>
      <w:r w:rsidRPr="003E5B4F">
        <w:rPr>
          <w:lang w:val="nl-NL"/>
        </w:rPr>
        <w:t xml:space="preserve">de ingediende bewijsstukken controleren op correctheid. Indien er onjuiste of ontbrekende bewijsstukken zijn, zullen deze per e-mail opgevraagd worden </w:t>
      </w:r>
      <w:r w:rsidR="00090FFB">
        <w:rPr>
          <w:lang w:val="nl-NL"/>
        </w:rPr>
        <w:t xml:space="preserve">binnen de 14 dagen </w:t>
      </w:r>
      <w:r w:rsidRPr="003E5B4F">
        <w:rPr>
          <w:lang w:val="nl-NL"/>
        </w:rPr>
        <w:t>aan de aanvrager. De aanvrager bezorgt de opgevraagde stukken per e-mail terug aan POM Limburg. De termijn hiervoor wordt op dat moment bepaald door POM Limburg.</w:t>
      </w:r>
    </w:p>
    <w:p w14:paraId="4B226D7B" w14:textId="3890A1A3" w:rsidR="003E5B4F" w:rsidRPr="003E5B4F" w:rsidRDefault="003E5B4F" w:rsidP="003E5B4F">
      <w:pPr>
        <w:pStyle w:val="Lijstalinea"/>
        <w:numPr>
          <w:ilvl w:val="0"/>
          <w:numId w:val="4"/>
        </w:numPr>
        <w:rPr>
          <w:lang w:val="nl-NL"/>
        </w:rPr>
      </w:pPr>
      <w:proofErr w:type="spellStart"/>
      <w:r w:rsidRPr="000E0F07">
        <w:rPr>
          <w:b/>
          <w:bCs/>
          <w:lang w:val="nl-NL"/>
        </w:rPr>
        <w:t>Plaatsbezoek</w:t>
      </w:r>
      <w:proofErr w:type="spellEnd"/>
      <w:r w:rsidRPr="000E0F07">
        <w:rPr>
          <w:b/>
          <w:bCs/>
          <w:lang w:val="nl-NL"/>
        </w:rPr>
        <w:t>:</w:t>
      </w:r>
      <w:r w:rsidRPr="003E5B4F">
        <w:rPr>
          <w:lang w:val="nl-NL"/>
        </w:rPr>
        <w:t xml:space="preserve"> </w:t>
      </w:r>
      <w:r>
        <w:rPr>
          <w:lang w:val="nl-NL"/>
        </w:rPr>
        <w:br/>
      </w:r>
      <w:r w:rsidRPr="003E5B4F">
        <w:rPr>
          <w:lang w:val="nl-NL"/>
        </w:rPr>
        <w:t xml:space="preserve">POM Limburg zal, na ontvangst van het evaluatierapport, een </w:t>
      </w:r>
      <w:proofErr w:type="spellStart"/>
      <w:r w:rsidRPr="003E5B4F">
        <w:rPr>
          <w:lang w:val="nl-NL"/>
        </w:rPr>
        <w:t>plaatsbezoek</w:t>
      </w:r>
      <w:proofErr w:type="spellEnd"/>
      <w:r w:rsidRPr="003E5B4F">
        <w:rPr>
          <w:lang w:val="nl-NL"/>
        </w:rPr>
        <w:t xml:space="preserve"> brengen aan het project en evalueren of de vooropgestelde doelstellingen behaald werden.</w:t>
      </w:r>
    </w:p>
    <w:p w14:paraId="586C03CB" w14:textId="36F7EFB7" w:rsidR="003E5B4F" w:rsidRPr="00B20AA5" w:rsidRDefault="003E5B4F" w:rsidP="003E5B4F">
      <w:pPr>
        <w:pStyle w:val="Kop2"/>
        <w:rPr>
          <w:color w:val="C00000"/>
          <w:lang w:val="nl-NL"/>
        </w:rPr>
      </w:pPr>
      <w:r w:rsidRPr="00B20AA5">
        <w:rPr>
          <w:color w:val="C00000"/>
          <w:lang w:val="nl-NL"/>
        </w:rPr>
        <w:t>7.2 Uitbetaling</w:t>
      </w:r>
    </w:p>
    <w:p w14:paraId="261ACE82" w14:textId="77777777" w:rsidR="003E5B4F" w:rsidRPr="000E0F07" w:rsidRDefault="003E5B4F" w:rsidP="003E5B4F">
      <w:pPr>
        <w:rPr>
          <w:b/>
          <w:bCs/>
          <w:lang w:val="nl-NL"/>
        </w:rPr>
      </w:pPr>
      <w:r w:rsidRPr="000E0F07">
        <w:rPr>
          <w:b/>
          <w:bCs/>
          <w:lang w:val="nl-NL"/>
        </w:rPr>
        <w:t xml:space="preserve">Uitbetaling? </w:t>
      </w:r>
    </w:p>
    <w:p w14:paraId="6D710D3E" w14:textId="12A7D17D" w:rsidR="003E5B4F" w:rsidRPr="003E5B4F" w:rsidRDefault="003E5B4F" w:rsidP="003E5B4F">
      <w:pPr>
        <w:pStyle w:val="Lijstalinea"/>
        <w:numPr>
          <w:ilvl w:val="0"/>
          <w:numId w:val="3"/>
        </w:numPr>
        <w:rPr>
          <w:lang w:val="nl-NL"/>
        </w:rPr>
      </w:pPr>
      <w:r w:rsidRPr="003E5B4F">
        <w:rPr>
          <w:lang w:val="nl-NL"/>
        </w:rPr>
        <w:t>De subsidie betreft</w:t>
      </w:r>
      <w:r w:rsidR="00652D65">
        <w:rPr>
          <w:lang w:val="nl-NL"/>
        </w:rPr>
        <w:t xml:space="preserve"> in principe</w:t>
      </w:r>
      <w:r w:rsidRPr="003E5B4F">
        <w:rPr>
          <w:lang w:val="nl-NL"/>
        </w:rPr>
        <w:t xml:space="preserve"> 50% van de totale projectkost, </w:t>
      </w:r>
      <w:r w:rsidR="00354FB1">
        <w:rPr>
          <w:lang w:val="nl-NL"/>
        </w:rPr>
        <w:t xml:space="preserve">doch </w:t>
      </w:r>
      <w:r w:rsidRPr="003E5B4F">
        <w:rPr>
          <w:lang w:val="nl-NL"/>
        </w:rPr>
        <w:t xml:space="preserve">met een maximum van €50.000 subsidie. </w:t>
      </w:r>
    </w:p>
    <w:p w14:paraId="2515F052" w14:textId="69B4D777" w:rsidR="003E5B4F" w:rsidRDefault="003E5B4F" w:rsidP="003E5B4F">
      <w:pPr>
        <w:pStyle w:val="Lijstalinea"/>
        <w:numPr>
          <w:ilvl w:val="0"/>
          <w:numId w:val="3"/>
        </w:numPr>
        <w:rPr>
          <w:lang w:val="nl-NL"/>
        </w:rPr>
      </w:pPr>
      <w:r w:rsidRPr="003E5B4F">
        <w:rPr>
          <w:lang w:val="nl-NL"/>
        </w:rPr>
        <w:t>De uitbetaling van de subsidie gebeurt</w:t>
      </w:r>
      <w:r w:rsidR="00DF776A">
        <w:rPr>
          <w:lang w:val="nl-NL"/>
        </w:rPr>
        <w:t xml:space="preserve"> aan de hand van de behaalde </w:t>
      </w:r>
      <w:r w:rsidR="009650F4">
        <w:rPr>
          <w:lang w:val="nl-NL"/>
        </w:rPr>
        <w:t>doelstellingen</w:t>
      </w:r>
      <w:r w:rsidR="00EE0839">
        <w:rPr>
          <w:lang w:val="nl-NL"/>
        </w:rPr>
        <w:t>;</w:t>
      </w:r>
      <w:r w:rsidR="00DF776A">
        <w:rPr>
          <w:lang w:val="nl-NL"/>
        </w:rPr>
        <w:t xml:space="preserve"> iedere </w:t>
      </w:r>
      <w:r w:rsidR="009650F4">
        <w:rPr>
          <w:lang w:val="nl-NL"/>
        </w:rPr>
        <w:t>doelstelling</w:t>
      </w:r>
      <w:r w:rsidR="009428AC">
        <w:rPr>
          <w:lang w:val="nl-NL"/>
        </w:rPr>
        <w:t xml:space="preserve"> die als voldoende bewezen wordt bevonden door POM Limburg wordt uitbetaald aan de hand van de ingediende begroting</w:t>
      </w:r>
      <w:r w:rsidRPr="003E5B4F">
        <w:rPr>
          <w:lang w:val="nl-NL"/>
        </w:rPr>
        <w:t>.</w:t>
      </w:r>
      <w:r w:rsidR="00095FC4">
        <w:rPr>
          <w:lang w:val="nl-NL"/>
        </w:rPr>
        <w:t xml:space="preserve"> </w:t>
      </w:r>
      <w:r w:rsidR="003E068D">
        <w:rPr>
          <w:lang w:val="nl-NL"/>
        </w:rPr>
        <w:t>Doelstellingen</w:t>
      </w:r>
      <w:r w:rsidR="00095FC4">
        <w:rPr>
          <w:lang w:val="nl-NL"/>
        </w:rPr>
        <w:t xml:space="preserve"> worden gecontroleerd</w:t>
      </w:r>
      <w:r w:rsidR="003E068D">
        <w:rPr>
          <w:lang w:val="nl-NL"/>
        </w:rPr>
        <w:t xml:space="preserve"> op twee controle momenten</w:t>
      </w:r>
      <w:r w:rsidR="00AF1A66">
        <w:rPr>
          <w:lang w:val="nl-NL"/>
        </w:rPr>
        <w:t>:</w:t>
      </w:r>
      <w:r w:rsidR="003E068D">
        <w:rPr>
          <w:lang w:val="nl-NL"/>
        </w:rPr>
        <w:t xml:space="preserve"> </w:t>
      </w:r>
      <w:r w:rsidR="00AF1A66">
        <w:rPr>
          <w:lang w:val="nl-NL"/>
        </w:rPr>
        <w:t>de tussentijdse controle en de eindevaluatie.</w:t>
      </w:r>
      <w:r w:rsidRPr="003E5B4F">
        <w:rPr>
          <w:lang w:val="nl-NL"/>
        </w:rPr>
        <w:t xml:space="preserve"> </w:t>
      </w:r>
    </w:p>
    <w:p w14:paraId="766A8569" w14:textId="2ED124C9" w:rsidR="003E5B4F" w:rsidRPr="003E5B4F" w:rsidRDefault="003E5B4F" w:rsidP="003E5B4F">
      <w:pPr>
        <w:pStyle w:val="Lijstalinea"/>
        <w:numPr>
          <w:ilvl w:val="0"/>
          <w:numId w:val="3"/>
        </w:numPr>
        <w:rPr>
          <w:lang w:val="nl-NL"/>
        </w:rPr>
      </w:pPr>
      <w:r w:rsidRPr="003E5B4F">
        <w:rPr>
          <w:lang w:val="nl-NL"/>
        </w:rPr>
        <w:t xml:space="preserve">De uitbetaling zal gebeuren op het rekeningnummer dat de aanvrager heeft opgegeven in het aanvraagformulier van de subsidie. Indien er als consortium wordt ingediend, gebeurt de uitbetaling op het rekeningnummer van de aanvrager. Het consortium dient </w:t>
      </w:r>
      <w:r w:rsidR="00AF4711">
        <w:rPr>
          <w:lang w:val="nl-NL"/>
        </w:rPr>
        <w:t xml:space="preserve">op voorhand </w:t>
      </w:r>
      <w:r w:rsidRPr="003E5B4F">
        <w:rPr>
          <w:lang w:val="nl-NL"/>
        </w:rPr>
        <w:t>onderling</w:t>
      </w:r>
      <w:r w:rsidR="00AF4711">
        <w:rPr>
          <w:lang w:val="nl-NL"/>
        </w:rPr>
        <w:t>e</w:t>
      </w:r>
      <w:r w:rsidRPr="003E5B4F">
        <w:rPr>
          <w:lang w:val="nl-NL"/>
        </w:rPr>
        <w:t xml:space="preserve"> afspraken te maken over het verdelen van de ontvangen subsidie</w:t>
      </w:r>
      <w:r w:rsidR="00AF4711">
        <w:rPr>
          <w:lang w:val="nl-NL"/>
        </w:rPr>
        <w:t xml:space="preserve"> in de ingediende begroting</w:t>
      </w:r>
      <w:r w:rsidRPr="003E5B4F">
        <w:rPr>
          <w:lang w:val="nl-NL"/>
        </w:rPr>
        <w:t>.</w:t>
      </w:r>
    </w:p>
    <w:p w14:paraId="0DC5096F" w14:textId="063F3B89" w:rsidR="003E5B4F" w:rsidRPr="00B20AA5" w:rsidRDefault="003E5B4F" w:rsidP="003E5B4F">
      <w:pPr>
        <w:pStyle w:val="Kop2"/>
        <w:rPr>
          <w:color w:val="C00000"/>
          <w:lang w:val="nl-NL"/>
        </w:rPr>
      </w:pPr>
      <w:r w:rsidRPr="00B20AA5">
        <w:rPr>
          <w:color w:val="C00000"/>
          <w:lang w:val="nl-NL"/>
        </w:rPr>
        <w:t>7.3 Controle, terugbetaling en terugvordering</w:t>
      </w:r>
    </w:p>
    <w:p w14:paraId="297C0A33" w14:textId="77777777" w:rsidR="003E5B4F" w:rsidRPr="003E5B4F" w:rsidRDefault="003E5B4F" w:rsidP="003E5B4F">
      <w:pPr>
        <w:rPr>
          <w:lang w:val="nl-NL"/>
        </w:rPr>
      </w:pPr>
      <w:r w:rsidRPr="003E5B4F">
        <w:rPr>
          <w:lang w:val="nl-NL"/>
        </w:rPr>
        <w:t>POM Limburg heeft steeds het recht toezicht en controle uit te oefenen bij de aanvrager die hem in het kader van dit reglement werd toegekend. De aanvrager van de subsidie verbindt er zich toe de nodige inlichtingen te verstrekken en de controle van POM Limburg te aanvaarden.</w:t>
      </w:r>
    </w:p>
    <w:p w14:paraId="169FFF2D" w14:textId="77777777" w:rsidR="003E5B4F" w:rsidRPr="003E5B4F" w:rsidRDefault="003E5B4F" w:rsidP="003E5B4F">
      <w:pPr>
        <w:rPr>
          <w:lang w:val="nl-NL"/>
        </w:rPr>
      </w:pPr>
      <w:r w:rsidRPr="003E5B4F">
        <w:rPr>
          <w:lang w:val="nl-NL"/>
        </w:rPr>
        <w:t xml:space="preserve">De aanvrager van de subsidie moet deze gebruiken voor het doel waarvoor zij is toegekend, zoals bepaald in punt 3, en dient het gebruik ervan te rechtvaardigen. </w:t>
      </w:r>
    </w:p>
    <w:p w14:paraId="130D211D" w14:textId="77777777" w:rsidR="003E5B4F" w:rsidRPr="003E5B4F" w:rsidRDefault="003E5B4F" w:rsidP="003E5B4F">
      <w:pPr>
        <w:rPr>
          <w:lang w:val="nl-NL"/>
        </w:rPr>
      </w:pPr>
      <w:r w:rsidRPr="003E5B4F">
        <w:rPr>
          <w:lang w:val="nl-NL"/>
        </w:rPr>
        <w:t>Indien de aanvrager één of meer verplichtingen voortvloeiend uit dit reglement niet nakomt of in gebreke blijft om de bewijsstukken aan POM Limburg te bezorgen, zoals bepaald in artikel 7.2 van het subsidiereglement, kan POM Limburg het reeds betaalde subsidiebedrag geheel of gedeeltelijk terugvorderen, of in voorkomend geval beslissen tot niet-betalen of het gedeeltelijk niet-betalen van de toegekende subsidies. Verder kan voor een periode, vastgesteld door het Directiecomité van POM Limburg, de aanvrager worden uitgesloten worden om in de toekomst in aanmerking te komen voor subsidies van POM Limburg.</w:t>
      </w:r>
    </w:p>
    <w:p w14:paraId="00F97ABC" w14:textId="79BC1F1D" w:rsidR="003E5B4F" w:rsidRDefault="003E5B4F" w:rsidP="003E5B4F">
      <w:pPr>
        <w:rPr>
          <w:lang w:val="nl-NL"/>
        </w:rPr>
      </w:pPr>
      <w:r w:rsidRPr="003E5B4F">
        <w:rPr>
          <w:lang w:val="nl-NL"/>
        </w:rPr>
        <w:t>De aanvrager van de subsidie is tevens gehouden de subsidie terug te betalen indien deze de toelage niet aanwendt voor het doel waarvoor zij hem werd toegekend.</w:t>
      </w:r>
    </w:p>
    <w:p w14:paraId="020D963F" w14:textId="22301CF8" w:rsidR="003E5B4F" w:rsidRPr="00B20AA5" w:rsidRDefault="003E5B4F" w:rsidP="003E5B4F">
      <w:pPr>
        <w:pStyle w:val="Kop1"/>
        <w:rPr>
          <w:color w:val="C00000"/>
          <w:lang w:val="nl-NL"/>
        </w:rPr>
      </w:pPr>
      <w:r w:rsidRPr="00B20AA5">
        <w:rPr>
          <w:color w:val="C00000"/>
          <w:lang w:val="nl-NL"/>
        </w:rPr>
        <w:lastRenderedPageBreak/>
        <w:t>8 Communicatieverplichtingen</w:t>
      </w:r>
    </w:p>
    <w:p w14:paraId="03C01766" w14:textId="77777777" w:rsidR="003E5B4F" w:rsidRPr="003E5B4F" w:rsidRDefault="003E5B4F" w:rsidP="003E5B4F">
      <w:pPr>
        <w:rPr>
          <w:lang w:val="nl-NL"/>
        </w:rPr>
      </w:pPr>
      <w:r w:rsidRPr="003E5B4F">
        <w:rPr>
          <w:lang w:val="nl-NL"/>
        </w:rPr>
        <w:t>Inzake de projectcommunicatie heeft de subsidieaanvrager volgende communicatieverplichtingen:</w:t>
      </w:r>
    </w:p>
    <w:p w14:paraId="7B4E6517" w14:textId="2CFD0F38" w:rsidR="003E5B4F" w:rsidRPr="003E5B4F" w:rsidRDefault="003E5B4F" w:rsidP="003E5B4F">
      <w:pPr>
        <w:pStyle w:val="Lijstalinea"/>
        <w:numPr>
          <w:ilvl w:val="0"/>
          <w:numId w:val="2"/>
        </w:numPr>
        <w:rPr>
          <w:lang w:val="nl-NL"/>
        </w:rPr>
      </w:pPr>
      <w:r w:rsidRPr="003E5B4F">
        <w:rPr>
          <w:lang w:val="nl-NL"/>
        </w:rPr>
        <w:t>Bij alle promotionele activiteiten met betrekking tot het innovatieve project moet</w:t>
      </w:r>
      <w:r w:rsidR="0041379B">
        <w:rPr>
          <w:lang w:val="nl-NL"/>
        </w:rPr>
        <w:t>en</w:t>
      </w:r>
      <w:r w:rsidRPr="003E5B4F">
        <w:rPr>
          <w:lang w:val="nl-NL"/>
        </w:rPr>
        <w:t xml:space="preserve"> </w:t>
      </w:r>
      <w:r w:rsidR="0041379B">
        <w:rPr>
          <w:lang w:val="nl-NL"/>
        </w:rPr>
        <w:t>de</w:t>
      </w:r>
      <w:r w:rsidRPr="003E5B4F">
        <w:rPr>
          <w:lang w:val="nl-NL"/>
        </w:rPr>
        <w:t xml:space="preserve"> logo</w:t>
      </w:r>
      <w:r w:rsidR="0041379B">
        <w:rPr>
          <w:lang w:val="nl-NL"/>
        </w:rPr>
        <w:t>’s</w:t>
      </w:r>
      <w:r w:rsidRPr="003E5B4F">
        <w:rPr>
          <w:lang w:val="nl-NL"/>
        </w:rPr>
        <w:t xml:space="preserve"> van POM Limburg en </w:t>
      </w:r>
      <w:r w:rsidR="001E1119">
        <w:rPr>
          <w:lang w:val="nl-NL"/>
        </w:rPr>
        <w:t>P</w:t>
      </w:r>
      <w:r w:rsidRPr="003E5B4F">
        <w:rPr>
          <w:lang w:val="nl-NL"/>
        </w:rPr>
        <w:t>rovincie Limburg gebruikt worden; in publicaties moet hierbij tevens de vermelding ‘met financiële steun van</w:t>
      </w:r>
      <w:r w:rsidR="0089482A">
        <w:rPr>
          <w:lang w:val="nl-NL"/>
        </w:rPr>
        <w:t xml:space="preserve"> P</w:t>
      </w:r>
      <w:r w:rsidRPr="003E5B4F">
        <w:rPr>
          <w:lang w:val="nl-NL"/>
        </w:rPr>
        <w:t xml:space="preserve">rovincie Limburg’ opgenomen worden. De correcte logo’s kunnen opgevraagd worden bij POM Limburg. </w:t>
      </w:r>
    </w:p>
    <w:p w14:paraId="6360B7AC" w14:textId="1FEF9BF9" w:rsidR="003E5B4F" w:rsidRDefault="003E5B4F" w:rsidP="003E5B4F">
      <w:pPr>
        <w:pStyle w:val="Lijstalinea"/>
        <w:numPr>
          <w:ilvl w:val="0"/>
          <w:numId w:val="2"/>
        </w:numPr>
        <w:rPr>
          <w:lang w:val="nl-NL"/>
        </w:rPr>
      </w:pPr>
      <w:r w:rsidRPr="003E5B4F">
        <w:rPr>
          <w:lang w:val="nl-NL"/>
        </w:rPr>
        <w:t xml:space="preserve">POM Limburg dient </w:t>
      </w:r>
      <w:r w:rsidR="00963D85">
        <w:rPr>
          <w:lang w:val="nl-NL"/>
        </w:rPr>
        <w:t xml:space="preserve">ten minste 10 </w:t>
      </w:r>
      <w:r w:rsidR="00326262">
        <w:rPr>
          <w:lang w:val="nl-NL"/>
        </w:rPr>
        <w:t>werk</w:t>
      </w:r>
      <w:r w:rsidR="00963D85">
        <w:rPr>
          <w:lang w:val="nl-NL"/>
        </w:rPr>
        <w:t xml:space="preserve">dagen </w:t>
      </w:r>
      <w:r w:rsidR="00326262">
        <w:rPr>
          <w:lang w:val="nl-NL"/>
        </w:rPr>
        <w:t xml:space="preserve">op voorhand </w:t>
      </w:r>
      <w:r w:rsidRPr="003E5B4F">
        <w:rPr>
          <w:lang w:val="nl-NL"/>
        </w:rPr>
        <w:t>op de hoogte gebracht te worden van pers- en media-initiatieven</w:t>
      </w:r>
      <w:r w:rsidR="005C7467">
        <w:rPr>
          <w:lang w:val="nl-NL"/>
        </w:rPr>
        <w:t>,</w:t>
      </w:r>
      <w:r w:rsidR="00326262">
        <w:rPr>
          <w:lang w:val="nl-NL"/>
        </w:rPr>
        <w:t xml:space="preserve"> indien de media zelf </w:t>
      </w:r>
      <w:r w:rsidR="00450D5F">
        <w:rPr>
          <w:lang w:val="nl-NL"/>
        </w:rPr>
        <w:t xml:space="preserve">initiatief hebben genomen dient POM Limburg </w:t>
      </w:r>
      <w:r w:rsidR="0075550B">
        <w:rPr>
          <w:lang w:val="nl-NL"/>
        </w:rPr>
        <w:t>zo snel als mogelijk</w:t>
      </w:r>
      <w:r w:rsidR="00450D5F">
        <w:rPr>
          <w:lang w:val="nl-NL"/>
        </w:rPr>
        <w:t xml:space="preserve"> </w:t>
      </w:r>
      <w:r w:rsidR="005C7467">
        <w:rPr>
          <w:lang w:val="nl-NL"/>
        </w:rPr>
        <w:t>geïnformeerd te worden.</w:t>
      </w:r>
    </w:p>
    <w:p w14:paraId="2BFA44AB" w14:textId="1B58DA86" w:rsidR="003E5B4F" w:rsidRPr="00B20AA5" w:rsidRDefault="003E5B4F" w:rsidP="003E5B4F">
      <w:pPr>
        <w:pStyle w:val="Kop1"/>
        <w:rPr>
          <w:color w:val="C00000"/>
          <w:lang w:val="nl-NL"/>
        </w:rPr>
      </w:pPr>
      <w:r w:rsidRPr="00B20AA5">
        <w:rPr>
          <w:color w:val="C00000"/>
          <w:lang w:val="nl-NL"/>
        </w:rPr>
        <w:t>9 Slotbepalingen</w:t>
      </w:r>
    </w:p>
    <w:p w14:paraId="04137CBB" w14:textId="79EADF16" w:rsidR="003E5B4F" w:rsidRPr="003E5B4F" w:rsidRDefault="003E5B4F" w:rsidP="003E5B4F">
      <w:pPr>
        <w:rPr>
          <w:lang w:val="nl-NL"/>
        </w:rPr>
      </w:pPr>
      <w:r w:rsidRPr="003E5B4F">
        <w:rPr>
          <w:lang w:val="nl-NL"/>
        </w:rPr>
        <w:t xml:space="preserve">Dit reglement treedt in werking vanaf </w:t>
      </w:r>
      <w:r w:rsidRPr="00703C46">
        <w:rPr>
          <w:highlight w:val="yellow"/>
          <w:lang w:val="nl-NL"/>
        </w:rPr>
        <w:t>X</w:t>
      </w:r>
      <w:r w:rsidR="007A7599" w:rsidRPr="00703C46">
        <w:rPr>
          <w:highlight w:val="yellow"/>
          <w:lang w:val="nl-NL"/>
        </w:rPr>
        <w:t>X/</w:t>
      </w:r>
      <w:r w:rsidRPr="00703C46">
        <w:rPr>
          <w:highlight w:val="yellow"/>
          <w:lang w:val="nl-NL"/>
        </w:rPr>
        <w:t>XX 2024</w:t>
      </w:r>
      <w:r w:rsidRPr="003E5B4F">
        <w:rPr>
          <w:lang w:val="nl-NL"/>
        </w:rPr>
        <w:t>.</w:t>
      </w:r>
    </w:p>
    <w:p w14:paraId="7AA4BF43" w14:textId="77777777" w:rsidR="003E5B4F" w:rsidRPr="003E5B4F" w:rsidRDefault="003E5B4F" w:rsidP="003E5B4F">
      <w:pPr>
        <w:rPr>
          <w:lang w:val="nl-NL"/>
        </w:rPr>
      </w:pPr>
      <w:r w:rsidRPr="003E5B4F">
        <w:rPr>
          <w:lang w:val="nl-NL"/>
        </w:rPr>
        <w:t>Alle interpretatieverschillen en onvoorziene omstandigheden betreffende de toepassing van dit reglement worden behandeld door het Directiecomité van POM Limburg.</w:t>
      </w:r>
    </w:p>
    <w:p w14:paraId="1D4A696C" w14:textId="77777777" w:rsidR="003E5B4F" w:rsidRPr="003E5B4F" w:rsidRDefault="003E5B4F" w:rsidP="003E5B4F">
      <w:pPr>
        <w:rPr>
          <w:lang w:val="nl-NL"/>
        </w:rPr>
      </w:pPr>
    </w:p>
    <w:p w14:paraId="4ABB2648" w14:textId="77777777" w:rsidR="003E5B4F" w:rsidRPr="003E5B4F" w:rsidRDefault="003E5B4F" w:rsidP="003E5B4F">
      <w:pPr>
        <w:rPr>
          <w:lang w:val="nl-NL"/>
        </w:rPr>
      </w:pPr>
      <w:r w:rsidRPr="003E5B4F">
        <w:rPr>
          <w:lang w:val="nl-NL"/>
        </w:rPr>
        <w:t xml:space="preserve">Hasselt, d.d. </w:t>
      </w:r>
      <w:r w:rsidRPr="00703C46">
        <w:rPr>
          <w:highlight w:val="yellow"/>
          <w:lang w:val="nl-NL"/>
        </w:rPr>
        <w:t>XXX</w:t>
      </w:r>
    </w:p>
    <w:p w14:paraId="08B86E07" w14:textId="77777777" w:rsidR="003E5B4F" w:rsidRPr="003E5B4F" w:rsidRDefault="003E5B4F" w:rsidP="003E5B4F">
      <w:pPr>
        <w:rPr>
          <w:lang w:val="nl-NL"/>
        </w:rPr>
      </w:pPr>
      <w:r w:rsidRPr="003E5B4F">
        <w:rPr>
          <w:lang w:val="nl-NL"/>
        </w:rPr>
        <w:t>Noël Slangen, Algemeen directeur van POM Limburg,</w:t>
      </w:r>
    </w:p>
    <w:p w14:paraId="2661BC2A" w14:textId="77777777" w:rsidR="003E5B4F" w:rsidRPr="003E5B4F" w:rsidRDefault="003E5B4F" w:rsidP="003E5B4F">
      <w:pPr>
        <w:rPr>
          <w:lang w:val="nl-NL"/>
        </w:rPr>
      </w:pPr>
      <w:r w:rsidRPr="003E5B4F">
        <w:rPr>
          <w:lang w:val="nl-NL"/>
        </w:rPr>
        <w:t>Namens het Directiecomité van POM Limburg.</w:t>
      </w:r>
    </w:p>
    <w:p w14:paraId="0E7C64E3" w14:textId="77777777" w:rsidR="003E5B4F" w:rsidRPr="003E5B4F" w:rsidRDefault="003E5B4F" w:rsidP="003E5B4F">
      <w:pPr>
        <w:rPr>
          <w:lang w:val="nl-NL"/>
        </w:rPr>
      </w:pPr>
    </w:p>
    <w:p w14:paraId="553712D5" w14:textId="77777777" w:rsidR="003E5B4F" w:rsidRPr="00A126D4" w:rsidRDefault="003E5B4F" w:rsidP="003E5B4F">
      <w:pPr>
        <w:rPr>
          <w:b/>
          <w:bCs/>
          <w:lang w:val="nl-NL"/>
        </w:rPr>
      </w:pPr>
      <w:r w:rsidRPr="00A126D4">
        <w:rPr>
          <w:b/>
          <w:bCs/>
          <w:lang w:val="nl-NL"/>
        </w:rPr>
        <w:t>Contact informatie</w:t>
      </w:r>
    </w:p>
    <w:p w14:paraId="3CDA6253" w14:textId="77777777" w:rsidR="003E5B4F" w:rsidRPr="003E5B4F" w:rsidRDefault="003E5B4F" w:rsidP="00A41F3F">
      <w:pPr>
        <w:spacing w:line="240" w:lineRule="auto"/>
        <w:rPr>
          <w:lang w:val="nl-NL"/>
        </w:rPr>
      </w:pPr>
      <w:r w:rsidRPr="003E5B4F">
        <w:rPr>
          <w:lang w:val="nl-NL"/>
        </w:rPr>
        <w:t xml:space="preserve">Provinciale Ontwikkelingsmaatschappij Limburg </w:t>
      </w:r>
    </w:p>
    <w:p w14:paraId="20FAE80A" w14:textId="77777777" w:rsidR="003E5B4F" w:rsidRPr="003E5B4F" w:rsidRDefault="003E5B4F" w:rsidP="00A41F3F">
      <w:pPr>
        <w:spacing w:line="240" w:lineRule="auto"/>
        <w:rPr>
          <w:lang w:val="nl-NL"/>
        </w:rPr>
      </w:pPr>
      <w:r w:rsidRPr="003E5B4F">
        <w:rPr>
          <w:lang w:val="nl-NL"/>
        </w:rPr>
        <w:t xml:space="preserve">Kempische Steenweg 303 bus 101 </w:t>
      </w:r>
    </w:p>
    <w:p w14:paraId="54A491F6" w14:textId="77777777" w:rsidR="003E5B4F" w:rsidRPr="003E5B4F" w:rsidRDefault="003E5B4F" w:rsidP="00A41F3F">
      <w:pPr>
        <w:spacing w:line="240" w:lineRule="auto"/>
        <w:rPr>
          <w:lang w:val="de-DE"/>
        </w:rPr>
      </w:pPr>
      <w:r w:rsidRPr="003E5B4F">
        <w:rPr>
          <w:lang w:val="de-DE"/>
        </w:rPr>
        <w:t xml:space="preserve">3500 Hasselt </w:t>
      </w:r>
    </w:p>
    <w:p w14:paraId="48806B66" w14:textId="77777777" w:rsidR="003E5B4F" w:rsidRPr="003E5B4F" w:rsidRDefault="003E5B4F" w:rsidP="003E5B4F">
      <w:pPr>
        <w:rPr>
          <w:lang w:val="de-DE"/>
        </w:rPr>
      </w:pPr>
    </w:p>
    <w:p w14:paraId="339110FE" w14:textId="39D24341" w:rsidR="003E5B4F" w:rsidRPr="003E5B4F" w:rsidRDefault="003E5B4F" w:rsidP="003E5B4F">
      <w:pPr>
        <w:rPr>
          <w:lang w:val="de-DE"/>
        </w:rPr>
      </w:pPr>
      <w:r w:rsidRPr="003E5B4F">
        <w:rPr>
          <w:lang w:val="de-DE"/>
        </w:rPr>
        <w:t xml:space="preserve">T +32 011 300 100 </w:t>
      </w:r>
      <w:r w:rsidR="00466CC3">
        <w:rPr>
          <w:lang w:val="de-DE"/>
        </w:rPr>
        <w:br/>
      </w:r>
      <w:r w:rsidRPr="003E5B4F">
        <w:rPr>
          <w:lang w:val="de-DE"/>
        </w:rPr>
        <w:t xml:space="preserve">E info@pomlimburg.be </w:t>
      </w:r>
    </w:p>
    <w:p w14:paraId="7A5784CC" w14:textId="77777777" w:rsidR="003E5B4F" w:rsidRPr="003E5B4F" w:rsidRDefault="003E5B4F" w:rsidP="003E5B4F">
      <w:pPr>
        <w:rPr>
          <w:lang w:val="de-DE"/>
        </w:rPr>
      </w:pPr>
    </w:p>
    <w:sectPr w:rsidR="003E5B4F" w:rsidRPr="003E5B4F" w:rsidSect="008913D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B343D" w14:textId="77777777" w:rsidR="008913D0" w:rsidRDefault="008913D0" w:rsidP="005843C9">
      <w:pPr>
        <w:spacing w:after="0" w:line="240" w:lineRule="auto"/>
      </w:pPr>
      <w:r>
        <w:separator/>
      </w:r>
    </w:p>
  </w:endnote>
  <w:endnote w:type="continuationSeparator" w:id="0">
    <w:p w14:paraId="49371837" w14:textId="77777777" w:rsidR="008913D0" w:rsidRDefault="008913D0" w:rsidP="005843C9">
      <w:pPr>
        <w:spacing w:after="0" w:line="240" w:lineRule="auto"/>
      </w:pPr>
      <w:r>
        <w:continuationSeparator/>
      </w:r>
    </w:p>
  </w:endnote>
  <w:endnote w:type="continuationNotice" w:id="1">
    <w:p w14:paraId="269241EF" w14:textId="77777777" w:rsidR="008913D0" w:rsidRDefault="00891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DD890" w14:textId="77777777" w:rsidR="008913D0" w:rsidRDefault="008913D0" w:rsidP="005843C9">
      <w:pPr>
        <w:spacing w:after="0" w:line="240" w:lineRule="auto"/>
      </w:pPr>
      <w:r>
        <w:separator/>
      </w:r>
    </w:p>
  </w:footnote>
  <w:footnote w:type="continuationSeparator" w:id="0">
    <w:p w14:paraId="50CD2B5E" w14:textId="77777777" w:rsidR="008913D0" w:rsidRDefault="008913D0" w:rsidP="005843C9">
      <w:pPr>
        <w:spacing w:after="0" w:line="240" w:lineRule="auto"/>
      </w:pPr>
      <w:r>
        <w:continuationSeparator/>
      </w:r>
    </w:p>
  </w:footnote>
  <w:footnote w:type="continuationNotice" w:id="1">
    <w:p w14:paraId="737EE3BE" w14:textId="77777777" w:rsidR="008913D0" w:rsidRDefault="008913D0">
      <w:pPr>
        <w:spacing w:after="0" w:line="240" w:lineRule="auto"/>
      </w:pPr>
    </w:p>
  </w:footnote>
  <w:footnote w:id="2">
    <w:p w14:paraId="52B526D6" w14:textId="026D5B7D" w:rsidR="00B0382F" w:rsidRPr="00B0382F" w:rsidRDefault="00B0382F">
      <w:pPr>
        <w:pStyle w:val="Voetnoottekst"/>
      </w:pPr>
      <w:r>
        <w:rPr>
          <w:rStyle w:val="Voetnootmarkering"/>
        </w:rPr>
        <w:footnoteRef/>
      </w:r>
      <w:r>
        <w:t xml:space="preserve"> </w:t>
      </w:r>
      <w:r w:rsidRPr="00B0382F">
        <w:t xml:space="preserve">  TRL-niveau: een schaalverdeling bestaande uit 9 niveaus die aangeeft in welk stadium van ontwikkeling een innovatie zit. TRL 1: fundamenteel onderzoek, TRL 2: toegepast onderzoek, TRL 3: bewijs van concept, TRL 4: implementatie en test prototype, TRL 5: validatie van het prototype, TRL 6: demonstratie in een testomgeving, TRL 7: demonstratie van het prototype in een operationele omgeving, TRL 8: product/dienst is compleet en operationeel, TRL 9: marktintroductie product/dienst/procedé;</w:t>
      </w:r>
    </w:p>
  </w:footnote>
  <w:footnote w:id="3">
    <w:p w14:paraId="00CF6223" w14:textId="77777777" w:rsidR="00817444" w:rsidRPr="002F0B0A" w:rsidRDefault="00817444" w:rsidP="00817444">
      <w:pPr>
        <w:pStyle w:val="Voetnoottekst"/>
        <w:rPr>
          <w:sz w:val="18"/>
          <w:szCs w:val="18"/>
        </w:rPr>
      </w:pPr>
      <w:r>
        <w:rPr>
          <w:rStyle w:val="Voetnootmarkering"/>
        </w:rPr>
        <w:footnoteRef/>
      </w:r>
      <w:r>
        <w:t xml:space="preserve"> </w:t>
      </w:r>
      <w:r w:rsidRPr="002F0B0A">
        <w:rPr>
          <w:sz w:val="18"/>
          <w:szCs w:val="18"/>
        </w:rPr>
        <w:t>Voor de bepaling van een “kmo” wordt de Europese kmo-definitie gevolgd zoals bepaald in Aanbeveling 2003/361/EG van de Commissie van 6 mei 2003 betreffende de definitie van kleine, middelgrote en micro-ondernemingen. Bij het opstellen van dit oproepdocument zijn de voorwaarden samengevat als volgt:</w:t>
      </w:r>
    </w:p>
    <w:p w14:paraId="2EF48440" w14:textId="77777777" w:rsidR="00817444" w:rsidRPr="002F0B0A" w:rsidRDefault="00817444" w:rsidP="00817444">
      <w:pPr>
        <w:pStyle w:val="Voetnoottekst"/>
        <w:numPr>
          <w:ilvl w:val="0"/>
          <w:numId w:val="18"/>
        </w:numPr>
        <w:rPr>
          <w:sz w:val="18"/>
          <w:szCs w:val="18"/>
        </w:rPr>
      </w:pPr>
      <w:r w:rsidRPr="002F0B0A">
        <w:rPr>
          <w:sz w:val="18"/>
          <w:szCs w:val="18"/>
        </w:rPr>
        <w:t xml:space="preserve">het bedrijf moet een rechtsvorm hebben (bv, nv, cv, …) </w:t>
      </w:r>
    </w:p>
    <w:p w14:paraId="7582532E" w14:textId="77777777" w:rsidR="00817444" w:rsidRPr="002F0B0A" w:rsidRDefault="00817444" w:rsidP="00817444">
      <w:pPr>
        <w:pStyle w:val="Voetnoottekst"/>
        <w:numPr>
          <w:ilvl w:val="0"/>
          <w:numId w:val="18"/>
        </w:numPr>
        <w:rPr>
          <w:sz w:val="18"/>
          <w:szCs w:val="18"/>
        </w:rPr>
      </w:pPr>
      <w:r w:rsidRPr="002F0B0A">
        <w:rPr>
          <w:sz w:val="18"/>
          <w:szCs w:val="18"/>
        </w:rPr>
        <w:t>het bedrijf telt minder dan 250 werknemers</w:t>
      </w:r>
    </w:p>
    <w:p w14:paraId="23BDFF71" w14:textId="77777777" w:rsidR="00817444" w:rsidRPr="002F0B0A" w:rsidRDefault="00817444" w:rsidP="00817444">
      <w:pPr>
        <w:pStyle w:val="Voetnoottekst"/>
        <w:numPr>
          <w:ilvl w:val="0"/>
          <w:numId w:val="18"/>
        </w:numPr>
        <w:rPr>
          <w:sz w:val="18"/>
          <w:szCs w:val="18"/>
        </w:rPr>
      </w:pPr>
      <w:r w:rsidRPr="002F0B0A">
        <w:rPr>
          <w:sz w:val="18"/>
          <w:szCs w:val="18"/>
        </w:rPr>
        <w:t xml:space="preserve">het bedrijf heeft een jaaromzet van maximaal 50 miljoen euro of een jaarlijks balanstotaal van maximaal 43  miljoen  euro </w:t>
      </w:r>
    </w:p>
    <w:p w14:paraId="4AFD4753" w14:textId="77777777" w:rsidR="00817444" w:rsidRPr="002F0B0A" w:rsidRDefault="00817444" w:rsidP="00817444">
      <w:pPr>
        <w:pStyle w:val="Voetnoottekst"/>
        <w:numPr>
          <w:ilvl w:val="0"/>
          <w:numId w:val="18"/>
        </w:numPr>
        <w:rPr>
          <w:sz w:val="18"/>
          <w:szCs w:val="18"/>
        </w:rPr>
      </w:pPr>
      <w:r w:rsidRPr="002F0B0A">
        <w:rPr>
          <w:sz w:val="18"/>
          <w:szCs w:val="18"/>
        </w:rPr>
        <w:t>het bedrijf heeft of is voor minder dan 25 % in handen van een andere vennootschap; indien 25 % of meer, moeten de parameters “werknemersaantal”, “omzet” en “balans”</w:t>
      </w:r>
    </w:p>
    <w:p w14:paraId="03C30120" w14:textId="77777777" w:rsidR="000D7174" w:rsidRDefault="00817444" w:rsidP="00817444">
      <w:pPr>
        <w:pStyle w:val="Voetnoottekst"/>
        <w:numPr>
          <w:ilvl w:val="0"/>
          <w:numId w:val="19"/>
        </w:numPr>
        <w:rPr>
          <w:sz w:val="18"/>
          <w:szCs w:val="18"/>
        </w:rPr>
      </w:pPr>
      <w:r w:rsidRPr="002F0B0A">
        <w:rPr>
          <w:sz w:val="18"/>
          <w:szCs w:val="18"/>
        </w:rPr>
        <w:t xml:space="preserve">pro rata samengeteld worden voor participaties tot 50 % waarna </w:t>
      </w:r>
      <w:proofErr w:type="spellStart"/>
      <w:r w:rsidRPr="002F0B0A">
        <w:rPr>
          <w:sz w:val="18"/>
          <w:szCs w:val="18"/>
        </w:rPr>
        <w:t>herevaluatie</w:t>
      </w:r>
      <w:proofErr w:type="spellEnd"/>
      <w:r w:rsidRPr="002F0B0A">
        <w:rPr>
          <w:sz w:val="18"/>
          <w:szCs w:val="18"/>
        </w:rPr>
        <w:t xml:space="preserve"> moet gebeuren </w:t>
      </w:r>
    </w:p>
    <w:p w14:paraId="1DA16EED" w14:textId="10B82729" w:rsidR="00817444" w:rsidRPr="00AB7C6E" w:rsidRDefault="00817444" w:rsidP="00AB7C6E">
      <w:pPr>
        <w:pStyle w:val="Voetnoottekst"/>
        <w:numPr>
          <w:ilvl w:val="0"/>
          <w:numId w:val="19"/>
        </w:numPr>
        <w:rPr>
          <w:sz w:val="18"/>
          <w:szCs w:val="18"/>
        </w:rPr>
      </w:pPr>
      <w:r w:rsidRPr="000D7174">
        <w:rPr>
          <w:sz w:val="18"/>
          <w:szCs w:val="18"/>
        </w:rPr>
        <w:t xml:space="preserve">integraal samengeteld worden voor participaties vanaf 50 %, waarna </w:t>
      </w:r>
      <w:proofErr w:type="spellStart"/>
      <w:r w:rsidRPr="000D7174">
        <w:rPr>
          <w:sz w:val="18"/>
          <w:szCs w:val="18"/>
        </w:rPr>
        <w:t>herevaluatie</w:t>
      </w:r>
      <w:proofErr w:type="spellEnd"/>
      <w:r w:rsidRPr="000D7174">
        <w:rPr>
          <w:sz w:val="18"/>
          <w:szCs w:val="18"/>
        </w:rPr>
        <w:t xml:space="preserve"> moet gebeuren.</w:t>
      </w:r>
    </w:p>
  </w:footnote>
  <w:footnote w:id="4">
    <w:p w14:paraId="49947A67" w14:textId="2216EDFA" w:rsidR="00F3612A" w:rsidRPr="001528CE" w:rsidRDefault="00F3612A">
      <w:pPr>
        <w:pStyle w:val="Voetnoottekst"/>
        <w:rPr>
          <w:lang w:val="nl-NL"/>
        </w:rPr>
      </w:pPr>
      <w:r>
        <w:rPr>
          <w:rStyle w:val="Voetnootmarkering"/>
        </w:rPr>
        <w:footnoteRef/>
      </w:r>
      <w:r>
        <w:t xml:space="preserve"> </w:t>
      </w:r>
      <w:r w:rsidR="001528CE" w:rsidRPr="009C7209">
        <w:rPr>
          <w:rFonts w:cstheme="minorHAnsi"/>
          <w:sz w:val="18"/>
          <w:szCs w:val="18"/>
        </w:rPr>
        <w:t>Bedrijven die in financiële moeilijkheden zitten, overeenkomstig de definitie in artikel 2, 18 van Verordening (EU) Nr. 651/2014 van de Commissie van 17 juni 2014 waarbij bepaalde categorieën steun op grond van de artikelen 107 en 108 van het Verdrag met de interne markt verenigbaar worden verklaard, komen niet in aanmerking voor een subsidie</w:t>
      </w:r>
      <w:r w:rsidR="001528CE" w:rsidRPr="00817444">
        <w:rPr>
          <w:rFonts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C750" w14:textId="77777777" w:rsidR="00B40F41" w:rsidRDefault="00B40F41" w:rsidP="00B40F41">
    <w:pPr>
      <w:pStyle w:val="Koptekst"/>
    </w:pPr>
    <w:r>
      <w:rPr>
        <w:rFonts w:cstheme="minorHAnsi"/>
        <w:b/>
        <w:bCs/>
        <w:noProof/>
        <w:sz w:val="32"/>
        <w:szCs w:val="32"/>
      </w:rPr>
      <w:drawing>
        <wp:anchor distT="0" distB="0" distL="114300" distR="114300" simplePos="0" relativeHeight="251658240" behindDoc="0" locked="0" layoutInCell="1" allowOverlap="1" wp14:anchorId="51E13799" wp14:editId="481ECDA9">
          <wp:simplePos x="0" y="0"/>
          <wp:positionH relativeFrom="margin">
            <wp:posOffset>2990850</wp:posOffset>
          </wp:positionH>
          <wp:positionV relativeFrom="paragraph">
            <wp:posOffset>-71755</wp:posOffset>
          </wp:positionV>
          <wp:extent cx="1295400" cy="540385"/>
          <wp:effectExtent l="0" t="0" r="0" b="0"/>
          <wp:wrapThrough wrapText="bothSides">
            <wp:wrapPolygon edited="0">
              <wp:start x="0" y="0"/>
              <wp:lineTo x="0" y="20559"/>
              <wp:lineTo x="21282" y="20559"/>
              <wp:lineTo x="21282" y="0"/>
              <wp:lineTo x="0" y="0"/>
            </wp:wrapPolygon>
          </wp:wrapThrough>
          <wp:docPr id="3" name="Picture 3" descr="Afbeelding met tekst, visitekaartje,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visitekaartje, illustratie&#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4038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32"/>
        <w:szCs w:val="32"/>
      </w:rPr>
      <w:drawing>
        <wp:anchor distT="0" distB="0" distL="114300" distR="114300" simplePos="0" relativeHeight="251658241" behindDoc="0" locked="0" layoutInCell="1" allowOverlap="1" wp14:anchorId="60C4A781" wp14:editId="735AFB44">
          <wp:simplePos x="0" y="0"/>
          <wp:positionH relativeFrom="margin">
            <wp:posOffset>1733550</wp:posOffset>
          </wp:positionH>
          <wp:positionV relativeFrom="paragraph">
            <wp:posOffset>-71755</wp:posOffset>
          </wp:positionV>
          <wp:extent cx="977265" cy="581025"/>
          <wp:effectExtent l="0" t="0" r="0" b="9525"/>
          <wp:wrapThrough wrapText="bothSides">
            <wp:wrapPolygon edited="0">
              <wp:start x="0" y="0"/>
              <wp:lineTo x="0" y="21246"/>
              <wp:lineTo x="21053" y="21246"/>
              <wp:lineTo x="21053" y="0"/>
              <wp:lineTo x="0" y="0"/>
            </wp:wrapPolygon>
          </wp:wrapThrough>
          <wp:docPr id="2" name="Picture 2"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logo, Graphics&#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7265" cy="581025"/>
                  </a:xfrm>
                  <a:prstGeom prst="rect">
                    <a:avLst/>
                  </a:prstGeom>
                </pic:spPr>
              </pic:pic>
            </a:graphicData>
          </a:graphic>
          <wp14:sizeRelH relativeFrom="page">
            <wp14:pctWidth>0</wp14:pctWidth>
          </wp14:sizeRelH>
          <wp14:sizeRelV relativeFrom="page">
            <wp14:pctHeight>0</wp14:pctHeight>
          </wp14:sizeRelV>
        </wp:anchor>
      </w:drawing>
    </w:r>
  </w:p>
  <w:p w14:paraId="2F1EF672" w14:textId="77777777" w:rsidR="00B40F41" w:rsidRDefault="00B40F41" w:rsidP="00B40F41">
    <w:pPr>
      <w:pStyle w:val="Koptekst"/>
    </w:pPr>
  </w:p>
  <w:p w14:paraId="402ABDEB" w14:textId="77777777" w:rsidR="00B40F41" w:rsidRDefault="00B40F41" w:rsidP="00B40F41">
    <w:pPr>
      <w:pStyle w:val="Koptekst"/>
    </w:pPr>
  </w:p>
  <w:p w14:paraId="72268015" w14:textId="77777777" w:rsidR="00B40F41" w:rsidRDefault="00B40F41" w:rsidP="00B40F41">
    <w:pPr>
      <w:pStyle w:val="Koptekst"/>
    </w:pPr>
  </w:p>
  <w:p w14:paraId="43F656FA" w14:textId="77777777" w:rsidR="00B40F41" w:rsidRDefault="00B40F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966"/>
    <w:multiLevelType w:val="hybridMultilevel"/>
    <w:tmpl w:val="77DCB8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6B32C1"/>
    <w:multiLevelType w:val="hybridMultilevel"/>
    <w:tmpl w:val="CFBAC4A2"/>
    <w:lvl w:ilvl="0" w:tplc="BD2E44C8">
      <w:start w:val="4"/>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0A31C0"/>
    <w:multiLevelType w:val="hybridMultilevel"/>
    <w:tmpl w:val="3FA0586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16C589F"/>
    <w:multiLevelType w:val="hybridMultilevel"/>
    <w:tmpl w:val="1FD4775E"/>
    <w:lvl w:ilvl="0" w:tplc="BD2E44C8">
      <w:start w:val="4"/>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22BC50AC"/>
    <w:multiLevelType w:val="hybridMultilevel"/>
    <w:tmpl w:val="C3A4E16C"/>
    <w:lvl w:ilvl="0" w:tplc="0813000F">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C165499"/>
    <w:multiLevelType w:val="hybridMultilevel"/>
    <w:tmpl w:val="7F0C7D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C774E72"/>
    <w:multiLevelType w:val="hybridMultilevel"/>
    <w:tmpl w:val="57304742"/>
    <w:lvl w:ilvl="0" w:tplc="A448117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0FA7647"/>
    <w:multiLevelType w:val="hybridMultilevel"/>
    <w:tmpl w:val="D65044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35007AA"/>
    <w:multiLevelType w:val="hybridMultilevel"/>
    <w:tmpl w:val="7270CF82"/>
    <w:lvl w:ilvl="0" w:tplc="08130003">
      <w:start w:val="1"/>
      <w:numFmt w:val="bullet"/>
      <w:lvlText w:val="o"/>
      <w:lvlJc w:val="left"/>
      <w:pPr>
        <w:ind w:left="1428" w:hanging="360"/>
      </w:pPr>
      <w:rPr>
        <w:rFonts w:ascii="Courier New" w:hAnsi="Courier New" w:cs="Courier New"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9" w15:restartNumberingAfterBreak="0">
    <w:nsid w:val="43A00C68"/>
    <w:multiLevelType w:val="hybridMultilevel"/>
    <w:tmpl w:val="1ACA050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3E154FF"/>
    <w:multiLevelType w:val="hybridMultilevel"/>
    <w:tmpl w:val="06F646AA"/>
    <w:lvl w:ilvl="0" w:tplc="BD2E44C8">
      <w:start w:val="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DA15303"/>
    <w:multiLevelType w:val="hybridMultilevel"/>
    <w:tmpl w:val="5672B93A"/>
    <w:lvl w:ilvl="0" w:tplc="0813000F">
      <w:start w:val="1"/>
      <w:numFmt w:val="decimal"/>
      <w:lvlText w:val="%1."/>
      <w:lvlJc w:val="left"/>
      <w:pPr>
        <w:ind w:left="360" w:hanging="360"/>
      </w:pPr>
    </w:lvl>
    <w:lvl w:ilvl="1" w:tplc="08130001">
      <w:start w:val="1"/>
      <w:numFmt w:val="bullet"/>
      <w:lvlText w:val=""/>
      <w:lvlJc w:val="left"/>
      <w:pPr>
        <w:ind w:left="720" w:hanging="360"/>
      </w:pPr>
      <w:rPr>
        <w:rFonts w:ascii="Symbol" w:hAnsi="Symbol" w:hint="default"/>
      </w:r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04E0DD4"/>
    <w:multiLevelType w:val="hybridMultilevel"/>
    <w:tmpl w:val="8020DE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5691389B"/>
    <w:multiLevelType w:val="hybridMultilevel"/>
    <w:tmpl w:val="E6B40E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CE04E12"/>
    <w:multiLevelType w:val="hybridMultilevel"/>
    <w:tmpl w:val="C2CA3B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F4D4FD9"/>
    <w:multiLevelType w:val="hybridMultilevel"/>
    <w:tmpl w:val="0BC4CC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55544EA"/>
    <w:multiLevelType w:val="hybridMultilevel"/>
    <w:tmpl w:val="2A00C0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0361C3A"/>
    <w:multiLevelType w:val="hybridMultilevel"/>
    <w:tmpl w:val="3EC20C66"/>
    <w:lvl w:ilvl="0" w:tplc="08130001">
      <w:start w:val="1"/>
      <w:numFmt w:val="bullet"/>
      <w:lvlText w:val=""/>
      <w:lvlJc w:val="left"/>
      <w:pPr>
        <w:ind w:left="786" w:hanging="360"/>
      </w:pPr>
      <w:rPr>
        <w:rFonts w:ascii="Symbol" w:hAnsi="Symbol"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8" w15:restartNumberingAfterBreak="0">
    <w:nsid w:val="72503FCB"/>
    <w:multiLevelType w:val="hybridMultilevel"/>
    <w:tmpl w:val="C2246EB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CE061E7"/>
    <w:multiLevelType w:val="hybridMultilevel"/>
    <w:tmpl w:val="5E80D16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18072497">
    <w:abstractNumId w:val="16"/>
  </w:num>
  <w:num w:numId="2" w16cid:durableId="538513780">
    <w:abstractNumId w:val="6"/>
  </w:num>
  <w:num w:numId="3" w16cid:durableId="1932622768">
    <w:abstractNumId w:val="14"/>
  </w:num>
  <w:num w:numId="4" w16cid:durableId="1182085029">
    <w:abstractNumId w:val="19"/>
  </w:num>
  <w:num w:numId="5" w16cid:durableId="818418711">
    <w:abstractNumId w:val="15"/>
  </w:num>
  <w:num w:numId="6" w16cid:durableId="1849445615">
    <w:abstractNumId w:val="7"/>
  </w:num>
  <w:num w:numId="7" w16cid:durableId="1217474634">
    <w:abstractNumId w:val="13"/>
  </w:num>
  <w:num w:numId="8" w16cid:durableId="1001547278">
    <w:abstractNumId w:val="18"/>
  </w:num>
  <w:num w:numId="9" w16cid:durableId="407534027">
    <w:abstractNumId w:val="9"/>
  </w:num>
  <w:num w:numId="10" w16cid:durableId="2102289051">
    <w:abstractNumId w:val="2"/>
  </w:num>
  <w:num w:numId="11" w16cid:durableId="154810336">
    <w:abstractNumId w:val="11"/>
  </w:num>
  <w:num w:numId="12" w16cid:durableId="98375496">
    <w:abstractNumId w:val="12"/>
  </w:num>
  <w:num w:numId="13" w16cid:durableId="1718971538">
    <w:abstractNumId w:val="17"/>
  </w:num>
  <w:num w:numId="14" w16cid:durableId="1562909022">
    <w:abstractNumId w:val="10"/>
  </w:num>
  <w:num w:numId="15" w16cid:durableId="1334604104">
    <w:abstractNumId w:val="3"/>
  </w:num>
  <w:num w:numId="16" w16cid:durableId="1173452631">
    <w:abstractNumId w:val="1"/>
  </w:num>
  <w:num w:numId="17" w16cid:durableId="1544757681">
    <w:abstractNumId w:val="5"/>
  </w:num>
  <w:num w:numId="18" w16cid:durableId="380833121">
    <w:abstractNumId w:val="0"/>
  </w:num>
  <w:num w:numId="19" w16cid:durableId="617955957">
    <w:abstractNumId w:val="8"/>
  </w:num>
  <w:num w:numId="20" w16cid:durableId="1655598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83"/>
    <w:rsid w:val="00002380"/>
    <w:rsid w:val="0000767E"/>
    <w:rsid w:val="00011318"/>
    <w:rsid w:val="0001589B"/>
    <w:rsid w:val="000205BC"/>
    <w:rsid w:val="0002280B"/>
    <w:rsid w:val="000250A0"/>
    <w:rsid w:val="00025B4B"/>
    <w:rsid w:val="00027E13"/>
    <w:rsid w:val="00041F96"/>
    <w:rsid w:val="000431EB"/>
    <w:rsid w:val="00043E29"/>
    <w:rsid w:val="00063121"/>
    <w:rsid w:val="00065787"/>
    <w:rsid w:val="00082DCD"/>
    <w:rsid w:val="000908EF"/>
    <w:rsid w:val="00090FFB"/>
    <w:rsid w:val="00093656"/>
    <w:rsid w:val="00093ED6"/>
    <w:rsid w:val="00095FC4"/>
    <w:rsid w:val="000A2140"/>
    <w:rsid w:val="000B60FB"/>
    <w:rsid w:val="000C66A4"/>
    <w:rsid w:val="000D05C5"/>
    <w:rsid w:val="000D298A"/>
    <w:rsid w:val="000D7174"/>
    <w:rsid w:val="000E0F07"/>
    <w:rsid w:val="000E40E3"/>
    <w:rsid w:val="000E5937"/>
    <w:rsid w:val="000E765F"/>
    <w:rsid w:val="000F10A5"/>
    <w:rsid w:val="000F578A"/>
    <w:rsid w:val="0010025F"/>
    <w:rsid w:val="00100647"/>
    <w:rsid w:val="001044D1"/>
    <w:rsid w:val="001067E6"/>
    <w:rsid w:val="00110949"/>
    <w:rsid w:val="00124BF2"/>
    <w:rsid w:val="001268D5"/>
    <w:rsid w:val="00133FE7"/>
    <w:rsid w:val="001448F0"/>
    <w:rsid w:val="0015002F"/>
    <w:rsid w:val="0015088B"/>
    <w:rsid w:val="001528CE"/>
    <w:rsid w:val="00152A74"/>
    <w:rsid w:val="00156CE0"/>
    <w:rsid w:val="00170822"/>
    <w:rsid w:val="00173380"/>
    <w:rsid w:val="0017724B"/>
    <w:rsid w:val="00177B6E"/>
    <w:rsid w:val="00181CA5"/>
    <w:rsid w:val="001840D3"/>
    <w:rsid w:val="00191DFA"/>
    <w:rsid w:val="001A6B24"/>
    <w:rsid w:val="001C772C"/>
    <w:rsid w:val="001D3834"/>
    <w:rsid w:val="001D55C1"/>
    <w:rsid w:val="001D6806"/>
    <w:rsid w:val="001E1119"/>
    <w:rsid w:val="001E37EC"/>
    <w:rsid w:val="001F1E92"/>
    <w:rsid w:val="00211BAB"/>
    <w:rsid w:val="0021259C"/>
    <w:rsid w:val="00213426"/>
    <w:rsid w:val="00215AEC"/>
    <w:rsid w:val="00215B21"/>
    <w:rsid w:val="00215D68"/>
    <w:rsid w:val="002313BF"/>
    <w:rsid w:val="00233FEF"/>
    <w:rsid w:val="0023443B"/>
    <w:rsid w:val="00241225"/>
    <w:rsid w:val="0025195E"/>
    <w:rsid w:val="00257B1A"/>
    <w:rsid w:val="002647F1"/>
    <w:rsid w:val="00271E87"/>
    <w:rsid w:val="002760EF"/>
    <w:rsid w:val="00281242"/>
    <w:rsid w:val="00283997"/>
    <w:rsid w:val="002844F9"/>
    <w:rsid w:val="00296342"/>
    <w:rsid w:val="002A0078"/>
    <w:rsid w:val="002A2A66"/>
    <w:rsid w:val="002A3A0F"/>
    <w:rsid w:val="002A6238"/>
    <w:rsid w:val="002C4D38"/>
    <w:rsid w:val="002C4DB3"/>
    <w:rsid w:val="002D4C92"/>
    <w:rsid w:val="002D58EB"/>
    <w:rsid w:val="002E04B8"/>
    <w:rsid w:val="002E5E05"/>
    <w:rsid w:val="002F054D"/>
    <w:rsid w:val="002F0A68"/>
    <w:rsid w:val="002F5D64"/>
    <w:rsid w:val="002F61F4"/>
    <w:rsid w:val="002F6483"/>
    <w:rsid w:val="003020AF"/>
    <w:rsid w:val="00306A49"/>
    <w:rsid w:val="00312E73"/>
    <w:rsid w:val="00316429"/>
    <w:rsid w:val="00317295"/>
    <w:rsid w:val="003212B7"/>
    <w:rsid w:val="0032268B"/>
    <w:rsid w:val="00324A7B"/>
    <w:rsid w:val="003258F3"/>
    <w:rsid w:val="00326262"/>
    <w:rsid w:val="003329B9"/>
    <w:rsid w:val="0033476F"/>
    <w:rsid w:val="003366D3"/>
    <w:rsid w:val="00336F45"/>
    <w:rsid w:val="003462A7"/>
    <w:rsid w:val="00352391"/>
    <w:rsid w:val="00354DB9"/>
    <w:rsid w:val="00354FB1"/>
    <w:rsid w:val="003566BD"/>
    <w:rsid w:val="00372FBE"/>
    <w:rsid w:val="003853E7"/>
    <w:rsid w:val="00392280"/>
    <w:rsid w:val="00393229"/>
    <w:rsid w:val="003B045B"/>
    <w:rsid w:val="003B09DF"/>
    <w:rsid w:val="003C423E"/>
    <w:rsid w:val="003C783D"/>
    <w:rsid w:val="003D14CE"/>
    <w:rsid w:val="003D509E"/>
    <w:rsid w:val="003E068D"/>
    <w:rsid w:val="003E5B4F"/>
    <w:rsid w:val="003F0563"/>
    <w:rsid w:val="003F3329"/>
    <w:rsid w:val="003F778B"/>
    <w:rsid w:val="004031DE"/>
    <w:rsid w:val="0041379B"/>
    <w:rsid w:val="00413E65"/>
    <w:rsid w:val="00417A48"/>
    <w:rsid w:val="0043007E"/>
    <w:rsid w:val="004334E1"/>
    <w:rsid w:val="004416F4"/>
    <w:rsid w:val="0044253A"/>
    <w:rsid w:val="00450B9B"/>
    <w:rsid w:val="00450D5F"/>
    <w:rsid w:val="00452AEE"/>
    <w:rsid w:val="00460F21"/>
    <w:rsid w:val="00461BF4"/>
    <w:rsid w:val="00463305"/>
    <w:rsid w:val="00466CC3"/>
    <w:rsid w:val="00472AA5"/>
    <w:rsid w:val="00482F07"/>
    <w:rsid w:val="0048377D"/>
    <w:rsid w:val="00490C95"/>
    <w:rsid w:val="004A2C88"/>
    <w:rsid w:val="004A4B5D"/>
    <w:rsid w:val="004A6AA6"/>
    <w:rsid w:val="004B1248"/>
    <w:rsid w:val="004B4F53"/>
    <w:rsid w:val="004B72BD"/>
    <w:rsid w:val="004B74BC"/>
    <w:rsid w:val="004D138E"/>
    <w:rsid w:val="004D4A2D"/>
    <w:rsid w:val="004D599C"/>
    <w:rsid w:val="004F31C1"/>
    <w:rsid w:val="00500223"/>
    <w:rsid w:val="00505568"/>
    <w:rsid w:val="00512557"/>
    <w:rsid w:val="00514183"/>
    <w:rsid w:val="00523187"/>
    <w:rsid w:val="00524648"/>
    <w:rsid w:val="00524AB0"/>
    <w:rsid w:val="00525B07"/>
    <w:rsid w:val="00531AE2"/>
    <w:rsid w:val="00541BED"/>
    <w:rsid w:val="005429DD"/>
    <w:rsid w:val="00553742"/>
    <w:rsid w:val="0055510D"/>
    <w:rsid w:val="005634F1"/>
    <w:rsid w:val="00563C11"/>
    <w:rsid w:val="00577016"/>
    <w:rsid w:val="005843C9"/>
    <w:rsid w:val="00584638"/>
    <w:rsid w:val="0059606E"/>
    <w:rsid w:val="00597CAA"/>
    <w:rsid w:val="005A0E40"/>
    <w:rsid w:val="005B0F9A"/>
    <w:rsid w:val="005C3207"/>
    <w:rsid w:val="005C6430"/>
    <w:rsid w:val="005C7467"/>
    <w:rsid w:val="005D63FE"/>
    <w:rsid w:val="005D7274"/>
    <w:rsid w:val="005D7604"/>
    <w:rsid w:val="005D7951"/>
    <w:rsid w:val="005D7BDB"/>
    <w:rsid w:val="005E2A5A"/>
    <w:rsid w:val="005E449B"/>
    <w:rsid w:val="005E4ECF"/>
    <w:rsid w:val="005F5D47"/>
    <w:rsid w:val="005F79FC"/>
    <w:rsid w:val="0061002A"/>
    <w:rsid w:val="00612E80"/>
    <w:rsid w:val="0063552B"/>
    <w:rsid w:val="00637A30"/>
    <w:rsid w:val="00645CFF"/>
    <w:rsid w:val="00652D65"/>
    <w:rsid w:val="00662AF1"/>
    <w:rsid w:val="006670FB"/>
    <w:rsid w:val="006671FA"/>
    <w:rsid w:val="00675232"/>
    <w:rsid w:val="006851CC"/>
    <w:rsid w:val="006879D0"/>
    <w:rsid w:val="00687B01"/>
    <w:rsid w:val="00696B2A"/>
    <w:rsid w:val="006A71C9"/>
    <w:rsid w:val="006B5D8F"/>
    <w:rsid w:val="006C2338"/>
    <w:rsid w:val="006C483A"/>
    <w:rsid w:val="006C4E42"/>
    <w:rsid w:val="006D2503"/>
    <w:rsid w:val="006D6D60"/>
    <w:rsid w:val="006E1E92"/>
    <w:rsid w:val="006E34F7"/>
    <w:rsid w:val="006E453E"/>
    <w:rsid w:val="006E600B"/>
    <w:rsid w:val="006F3117"/>
    <w:rsid w:val="006F5492"/>
    <w:rsid w:val="00701AE1"/>
    <w:rsid w:val="00703912"/>
    <w:rsid w:val="00703C46"/>
    <w:rsid w:val="00703E29"/>
    <w:rsid w:val="00714408"/>
    <w:rsid w:val="00714685"/>
    <w:rsid w:val="00714937"/>
    <w:rsid w:val="007215C0"/>
    <w:rsid w:val="00726639"/>
    <w:rsid w:val="00726CE9"/>
    <w:rsid w:val="007272A8"/>
    <w:rsid w:val="0073282A"/>
    <w:rsid w:val="007364ED"/>
    <w:rsid w:val="007504DB"/>
    <w:rsid w:val="0075550B"/>
    <w:rsid w:val="007617D1"/>
    <w:rsid w:val="0076306D"/>
    <w:rsid w:val="00763529"/>
    <w:rsid w:val="00772908"/>
    <w:rsid w:val="00780285"/>
    <w:rsid w:val="00786BB7"/>
    <w:rsid w:val="00790092"/>
    <w:rsid w:val="00791275"/>
    <w:rsid w:val="007A0590"/>
    <w:rsid w:val="007A06C1"/>
    <w:rsid w:val="007A114C"/>
    <w:rsid w:val="007A5780"/>
    <w:rsid w:val="007A7599"/>
    <w:rsid w:val="007C595B"/>
    <w:rsid w:val="007D45C3"/>
    <w:rsid w:val="007D7BF8"/>
    <w:rsid w:val="007F1EAF"/>
    <w:rsid w:val="00803B15"/>
    <w:rsid w:val="008112CC"/>
    <w:rsid w:val="008158C2"/>
    <w:rsid w:val="00817444"/>
    <w:rsid w:val="0082479D"/>
    <w:rsid w:val="00827DFA"/>
    <w:rsid w:val="0083106E"/>
    <w:rsid w:val="008413A9"/>
    <w:rsid w:val="00841F9E"/>
    <w:rsid w:val="00843211"/>
    <w:rsid w:val="00884B47"/>
    <w:rsid w:val="00890298"/>
    <w:rsid w:val="008903CC"/>
    <w:rsid w:val="008913D0"/>
    <w:rsid w:val="00891F4A"/>
    <w:rsid w:val="0089482A"/>
    <w:rsid w:val="008A036E"/>
    <w:rsid w:val="008A2009"/>
    <w:rsid w:val="008A3888"/>
    <w:rsid w:val="008A5741"/>
    <w:rsid w:val="008A7F60"/>
    <w:rsid w:val="008C3531"/>
    <w:rsid w:val="008C3B70"/>
    <w:rsid w:val="008C763C"/>
    <w:rsid w:val="008D4468"/>
    <w:rsid w:val="008D6226"/>
    <w:rsid w:val="008D628A"/>
    <w:rsid w:val="008E517A"/>
    <w:rsid w:val="008E760A"/>
    <w:rsid w:val="008F0A77"/>
    <w:rsid w:val="0090326E"/>
    <w:rsid w:val="009117CC"/>
    <w:rsid w:val="00913686"/>
    <w:rsid w:val="00915DB2"/>
    <w:rsid w:val="00917C17"/>
    <w:rsid w:val="0092487B"/>
    <w:rsid w:val="009331C8"/>
    <w:rsid w:val="00933D14"/>
    <w:rsid w:val="00934100"/>
    <w:rsid w:val="00934A2D"/>
    <w:rsid w:val="00934F94"/>
    <w:rsid w:val="009428AC"/>
    <w:rsid w:val="00944F01"/>
    <w:rsid w:val="00951C42"/>
    <w:rsid w:val="00963D85"/>
    <w:rsid w:val="009650F4"/>
    <w:rsid w:val="00965346"/>
    <w:rsid w:val="009677FC"/>
    <w:rsid w:val="00991A3D"/>
    <w:rsid w:val="009977D5"/>
    <w:rsid w:val="009A524B"/>
    <w:rsid w:val="009C7209"/>
    <w:rsid w:val="009D5CEA"/>
    <w:rsid w:val="009E0CF6"/>
    <w:rsid w:val="009E2684"/>
    <w:rsid w:val="00A05C5E"/>
    <w:rsid w:val="00A06333"/>
    <w:rsid w:val="00A126D4"/>
    <w:rsid w:val="00A3159D"/>
    <w:rsid w:val="00A33570"/>
    <w:rsid w:val="00A41F3F"/>
    <w:rsid w:val="00A425E4"/>
    <w:rsid w:val="00A455DE"/>
    <w:rsid w:val="00A468BA"/>
    <w:rsid w:val="00A47FEF"/>
    <w:rsid w:val="00A53BED"/>
    <w:rsid w:val="00A60435"/>
    <w:rsid w:val="00A70A75"/>
    <w:rsid w:val="00A7210F"/>
    <w:rsid w:val="00A723C9"/>
    <w:rsid w:val="00A7382F"/>
    <w:rsid w:val="00A77CAC"/>
    <w:rsid w:val="00A8159C"/>
    <w:rsid w:val="00A81AF3"/>
    <w:rsid w:val="00A844D3"/>
    <w:rsid w:val="00A86BAE"/>
    <w:rsid w:val="00AA26E6"/>
    <w:rsid w:val="00AA6627"/>
    <w:rsid w:val="00AB0B0E"/>
    <w:rsid w:val="00AB29D9"/>
    <w:rsid w:val="00AB7C6E"/>
    <w:rsid w:val="00AD7DCC"/>
    <w:rsid w:val="00AE49E9"/>
    <w:rsid w:val="00AE4E71"/>
    <w:rsid w:val="00AF109E"/>
    <w:rsid w:val="00AF1A66"/>
    <w:rsid w:val="00AF3563"/>
    <w:rsid w:val="00AF4711"/>
    <w:rsid w:val="00B02AE2"/>
    <w:rsid w:val="00B0382F"/>
    <w:rsid w:val="00B20AA5"/>
    <w:rsid w:val="00B25CE4"/>
    <w:rsid w:val="00B26581"/>
    <w:rsid w:val="00B26EBA"/>
    <w:rsid w:val="00B27CAC"/>
    <w:rsid w:val="00B370E4"/>
    <w:rsid w:val="00B40F41"/>
    <w:rsid w:val="00B432BE"/>
    <w:rsid w:val="00B46F00"/>
    <w:rsid w:val="00B63E62"/>
    <w:rsid w:val="00B728BA"/>
    <w:rsid w:val="00B9338A"/>
    <w:rsid w:val="00B947A6"/>
    <w:rsid w:val="00BA54C9"/>
    <w:rsid w:val="00BB3E62"/>
    <w:rsid w:val="00BB5A70"/>
    <w:rsid w:val="00BB636B"/>
    <w:rsid w:val="00BC0E1B"/>
    <w:rsid w:val="00BC2AA4"/>
    <w:rsid w:val="00BD3DF8"/>
    <w:rsid w:val="00BD584A"/>
    <w:rsid w:val="00BD7332"/>
    <w:rsid w:val="00BF4F9E"/>
    <w:rsid w:val="00C0081B"/>
    <w:rsid w:val="00C11E7C"/>
    <w:rsid w:val="00C13830"/>
    <w:rsid w:val="00C13FDF"/>
    <w:rsid w:val="00C2513B"/>
    <w:rsid w:val="00C36370"/>
    <w:rsid w:val="00C37DDF"/>
    <w:rsid w:val="00C50FD3"/>
    <w:rsid w:val="00C711E1"/>
    <w:rsid w:val="00C81D01"/>
    <w:rsid w:val="00C8581B"/>
    <w:rsid w:val="00C85D21"/>
    <w:rsid w:val="00C948A0"/>
    <w:rsid w:val="00C96867"/>
    <w:rsid w:val="00C96A9C"/>
    <w:rsid w:val="00C971BA"/>
    <w:rsid w:val="00C97D06"/>
    <w:rsid w:val="00CA15EF"/>
    <w:rsid w:val="00CA451D"/>
    <w:rsid w:val="00CB5B6E"/>
    <w:rsid w:val="00CD7CC9"/>
    <w:rsid w:val="00CE13F0"/>
    <w:rsid w:val="00CE14DB"/>
    <w:rsid w:val="00CE154C"/>
    <w:rsid w:val="00CE35D6"/>
    <w:rsid w:val="00CE65E5"/>
    <w:rsid w:val="00CF098B"/>
    <w:rsid w:val="00D1368E"/>
    <w:rsid w:val="00D21A81"/>
    <w:rsid w:val="00D364A2"/>
    <w:rsid w:val="00D36930"/>
    <w:rsid w:val="00D51116"/>
    <w:rsid w:val="00D54A39"/>
    <w:rsid w:val="00D67536"/>
    <w:rsid w:val="00D71F8F"/>
    <w:rsid w:val="00D862A5"/>
    <w:rsid w:val="00D90034"/>
    <w:rsid w:val="00DA53CA"/>
    <w:rsid w:val="00DA7307"/>
    <w:rsid w:val="00DC5935"/>
    <w:rsid w:val="00DC6322"/>
    <w:rsid w:val="00DD181B"/>
    <w:rsid w:val="00DD7CDA"/>
    <w:rsid w:val="00DE06E8"/>
    <w:rsid w:val="00DE57D7"/>
    <w:rsid w:val="00DE66EF"/>
    <w:rsid w:val="00DE67AF"/>
    <w:rsid w:val="00DE6B13"/>
    <w:rsid w:val="00DE7166"/>
    <w:rsid w:val="00DF776A"/>
    <w:rsid w:val="00DF7B99"/>
    <w:rsid w:val="00E00D09"/>
    <w:rsid w:val="00E036EB"/>
    <w:rsid w:val="00E06D0E"/>
    <w:rsid w:val="00E104D4"/>
    <w:rsid w:val="00E13AD0"/>
    <w:rsid w:val="00E173A1"/>
    <w:rsid w:val="00E221BA"/>
    <w:rsid w:val="00E26625"/>
    <w:rsid w:val="00E413B2"/>
    <w:rsid w:val="00E47202"/>
    <w:rsid w:val="00E511C0"/>
    <w:rsid w:val="00E53821"/>
    <w:rsid w:val="00E6008E"/>
    <w:rsid w:val="00E673F1"/>
    <w:rsid w:val="00E713C2"/>
    <w:rsid w:val="00E73C08"/>
    <w:rsid w:val="00E74CF2"/>
    <w:rsid w:val="00E95A6A"/>
    <w:rsid w:val="00EA0D43"/>
    <w:rsid w:val="00EA0ED5"/>
    <w:rsid w:val="00EA1BAF"/>
    <w:rsid w:val="00EA2770"/>
    <w:rsid w:val="00EB41A4"/>
    <w:rsid w:val="00EB495B"/>
    <w:rsid w:val="00EC1425"/>
    <w:rsid w:val="00EC5ADE"/>
    <w:rsid w:val="00EE0839"/>
    <w:rsid w:val="00EE404B"/>
    <w:rsid w:val="00EE6202"/>
    <w:rsid w:val="00EF07F3"/>
    <w:rsid w:val="00EF3BA2"/>
    <w:rsid w:val="00F025CE"/>
    <w:rsid w:val="00F051B2"/>
    <w:rsid w:val="00F10228"/>
    <w:rsid w:val="00F13840"/>
    <w:rsid w:val="00F3612A"/>
    <w:rsid w:val="00F621D0"/>
    <w:rsid w:val="00F64632"/>
    <w:rsid w:val="00F7469A"/>
    <w:rsid w:val="00FA5170"/>
    <w:rsid w:val="00FE0585"/>
    <w:rsid w:val="00FE1E91"/>
    <w:rsid w:val="00FE312F"/>
    <w:rsid w:val="00FE3D4C"/>
    <w:rsid w:val="00FF1BAD"/>
    <w:rsid w:val="08C0EF52"/>
    <w:rsid w:val="0A7AFC56"/>
    <w:rsid w:val="13CC667E"/>
    <w:rsid w:val="15D390C2"/>
    <w:rsid w:val="190B3184"/>
    <w:rsid w:val="19AECAC0"/>
    <w:rsid w:val="19B207C0"/>
    <w:rsid w:val="19E02BCF"/>
    <w:rsid w:val="1CED2969"/>
    <w:rsid w:val="1F614AAB"/>
    <w:rsid w:val="20B49213"/>
    <w:rsid w:val="24694EF3"/>
    <w:rsid w:val="24F6C5F2"/>
    <w:rsid w:val="2554A1C3"/>
    <w:rsid w:val="28925194"/>
    <w:rsid w:val="2BA99F0A"/>
    <w:rsid w:val="2D18EE55"/>
    <w:rsid w:val="2DA5885D"/>
    <w:rsid w:val="2EDAF0F8"/>
    <w:rsid w:val="2F27AAA2"/>
    <w:rsid w:val="2F8C7271"/>
    <w:rsid w:val="3012EAE8"/>
    <w:rsid w:val="32B6FCBD"/>
    <w:rsid w:val="33F00AC1"/>
    <w:rsid w:val="4139FE6E"/>
    <w:rsid w:val="46B7EE00"/>
    <w:rsid w:val="472AF5C0"/>
    <w:rsid w:val="473FC237"/>
    <w:rsid w:val="4938102F"/>
    <w:rsid w:val="493B331B"/>
    <w:rsid w:val="49BF162B"/>
    <w:rsid w:val="50863E25"/>
    <w:rsid w:val="510E455E"/>
    <w:rsid w:val="53B1A25C"/>
    <w:rsid w:val="55B32374"/>
    <w:rsid w:val="5769B4C7"/>
    <w:rsid w:val="5DF6628E"/>
    <w:rsid w:val="5E898FA4"/>
    <w:rsid w:val="5EBA4655"/>
    <w:rsid w:val="604E197E"/>
    <w:rsid w:val="65CDCBFF"/>
    <w:rsid w:val="66214280"/>
    <w:rsid w:val="670C38D1"/>
    <w:rsid w:val="698C140D"/>
    <w:rsid w:val="6B0EF309"/>
    <w:rsid w:val="6CB9AF2C"/>
    <w:rsid w:val="6F1E27DA"/>
    <w:rsid w:val="7793190B"/>
    <w:rsid w:val="788EB3B6"/>
    <w:rsid w:val="78C45634"/>
    <w:rsid w:val="7BA80018"/>
    <w:rsid w:val="7C3BA517"/>
    <w:rsid w:val="7F7E110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AF564"/>
  <w15:chartTrackingRefBased/>
  <w15:docId w15:val="{797FA233-8EC1-40A0-BFC1-ADE7DD39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41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141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141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4183"/>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514183"/>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14183"/>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514183"/>
    <w:pPr>
      <w:ind w:left="720"/>
      <w:contextualSpacing/>
    </w:pPr>
  </w:style>
  <w:style w:type="paragraph" w:styleId="Revisie">
    <w:name w:val="Revision"/>
    <w:hidden/>
    <w:uiPriority w:val="99"/>
    <w:semiHidden/>
    <w:rsid w:val="00A3159D"/>
    <w:pPr>
      <w:spacing w:after="0" w:line="240" w:lineRule="auto"/>
    </w:pPr>
  </w:style>
  <w:style w:type="paragraph" w:styleId="Voetnoottekst">
    <w:name w:val="footnote text"/>
    <w:basedOn w:val="Standaard"/>
    <w:link w:val="VoetnoottekstChar"/>
    <w:uiPriority w:val="99"/>
    <w:semiHidden/>
    <w:unhideWhenUsed/>
    <w:rsid w:val="005843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843C9"/>
    <w:rPr>
      <w:sz w:val="20"/>
      <w:szCs w:val="20"/>
    </w:rPr>
  </w:style>
  <w:style w:type="character" w:styleId="Voetnootmarkering">
    <w:name w:val="footnote reference"/>
    <w:basedOn w:val="Standaardalinea-lettertype"/>
    <w:uiPriority w:val="99"/>
    <w:semiHidden/>
    <w:unhideWhenUsed/>
    <w:rsid w:val="005843C9"/>
    <w:rPr>
      <w:vertAlign w:val="superscript"/>
    </w:rPr>
  </w:style>
  <w:style w:type="character" w:styleId="Verwijzingopmerking">
    <w:name w:val="annotation reference"/>
    <w:basedOn w:val="Standaardalinea-lettertype"/>
    <w:uiPriority w:val="99"/>
    <w:semiHidden/>
    <w:unhideWhenUsed/>
    <w:rsid w:val="00AF109E"/>
    <w:rPr>
      <w:sz w:val="16"/>
      <w:szCs w:val="16"/>
    </w:rPr>
  </w:style>
  <w:style w:type="paragraph" w:styleId="Tekstopmerking">
    <w:name w:val="annotation text"/>
    <w:basedOn w:val="Standaard"/>
    <w:link w:val="TekstopmerkingChar"/>
    <w:uiPriority w:val="99"/>
    <w:unhideWhenUsed/>
    <w:rsid w:val="00AF109E"/>
    <w:pPr>
      <w:spacing w:line="240" w:lineRule="auto"/>
    </w:pPr>
    <w:rPr>
      <w:sz w:val="20"/>
      <w:szCs w:val="20"/>
    </w:rPr>
  </w:style>
  <w:style w:type="character" w:customStyle="1" w:styleId="TekstopmerkingChar">
    <w:name w:val="Tekst opmerking Char"/>
    <w:basedOn w:val="Standaardalinea-lettertype"/>
    <w:link w:val="Tekstopmerking"/>
    <w:uiPriority w:val="99"/>
    <w:rsid w:val="00AF109E"/>
    <w:rPr>
      <w:sz w:val="20"/>
      <w:szCs w:val="20"/>
    </w:rPr>
  </w:style>
  <w:style w:type="paragraph" w:styleId="Onderwerpvanopmerking">
    <w:name w:val="annotation subject"/>
    <w:basedOn w:val="Tekstopmerking"/>
    <w:next w:val="Tekstopmerking"/>
    <w:link w:val="OnderwerpvanopmerkingChar"/>
    <w:uiPriority w:val="99"/>
    <w:semiHidden/>
    <w:unhideWhenUsed/>
    <w:rsid w:val="00AF109E"/>
    <w:rPr>
      <w:b/>
      <w:bCs/>
    </w:rPr>
  </w:style>
  <w:style w:type="character" w:customStyle="1" w:styleId="OnderwerpvanopmerkingChar">
    <w:name w:val="Onderwerp van opmerking Char"/>
    <w:basedOn w:val="TekstopmerkingChar"/>
    <w:link w:val="Onderwerpvanopmerking"/>
    <w:uiPriority w:val="99"/>
    <w:semiHidden/>
    <w:rsid w:val="00AF109E"/>
    <w:rPr>
      <w:b/>
      <w:bCs/>
      <w:sz w:val="20"/>
      <w:szCs w:val="20"/>
    </w:rPr>
  </w:style>
  <w:style w:type="paragraph" w:styleId="Koptekst">
    <w:name w:val="header"/>
    <w:basedOn w:val="Standaard"/>
    <w:link w:val="KoptekstChar"/>
    <w:uiPriority w:val="99"/>
    <w:unhideWhenUsed/>
    <w:rsid w:val="00B40F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0F41"/>
  </w:style>
  <w:style w:type="paragraph" w:styleId="Voettekst">
    <w:name w:val="footer"/>
    <w:basedOn w:val="Standaard"/>
    <w:link w:val="VoettekstChar"/>
    <w:uiPriority w:val="99"/>
    <w:unhideWhenUsed/>
    <w:rsid w:val="00B40F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0F41"/>
  </w:style>
  <w:style w:type="character" w:styleId="Hyperlink">
    <w:name w:val="Hyperlink"/>
    <w:basedOn w:val="Standaardalinea-lettertype"/>
    <w:uiPriority w:val="99"/>
    <w:unhideWhenUsed/>
    <w:rsid w:val="00BB3E62"/>
    <w:rPr>
      <w:color w:val="0563C1" w:themeColor="hyperlink"/>
      <w:u w:val="single"/>
    </w:rPr>
  </w:style>
  <w:style w:type="character" w:styleId="Onopgelostemelding">
    <w:name w:val="Unresolved Mention"/>
    <w:basedOn w:val="Standaardalinea-lettertype"/>
    <w:uiPriority w:val="99"/>
    <w:semiHidden/>
    <w:unhideWhenUsed/>
    <w:rsid w:val="00BB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m.jordens@pomlimbu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mlimburg.be/projecten/einsteintelescoop/ET-BOOS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70d0b17-9158-4069-b55f-fcf76f4b4fa8" xsi:nil="true"/>
    <lcf76f155ced4ddcb4097134ff3c332f xmlns="7acbefd0-f498-4ef5-8a5d-009406c47e9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BD46B5D9F69244A37A7E20C8E45752" ma:contentTypeVersion="18" ma:contentTypeDescription="Een nieuw document maken." ma:contentTypeScope="" ma:versionID="abc0adc1afeed22b4cf8c660108e5d16">
  <xsd:schema xmlns:xsd="http://www.w3.org/2001/XMLSchema" xmlns:xs="http://www.w3.org/2001/XMLSchema" xmlns:p="http://schemas.microsoft.com/office/2006/metadata/properties" xmlns:ns2="7acbefd0-f498-4ef5-8a5d-009406c47e92" xmlns:ns3="a70d0b17-9158-4069-b55f-fcf76f4b4fa8" targetNamespace="http://schemas.microsoft.com/office/2006/metadata/properties" ma:root="true" ma:fieldsID="9685826f9fd68fcbc80984d1fad336f8" ns2:_="" ns3:_="">
    <xsd:import namespace="7acbefd0-f498-4ef5-8a5d-009406c47e92"/>
    <xsd:import namespace="a70d0b17-9158-4069-b55f-fcf76f4b4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befd0-f498-4ef5-8a5d-009406c47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a112a45-b839-4717-8b60-2a40545f05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d0b17-9158-4069-b55f-fcf76f4b4fa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95e9344-d80b-4de8-97c5-7e37e2d7559b}" ma:internalName="TaxCatchAll" ma:showField="CatchAllData" ma:web="a70d0b17-9158-4069-b55f-fcf76f4b4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53A49-BF31-432B-A6D0-620443FFB6E9}">
  <ds:schemaRefs>
    <ds:schemaRef ds:uri="http://schemas.microsoft.com/sharepoint/v3/contenttype/forms"/>
  </ds:schemaRefs>
</ds:datastoreItem>
</file>

<file path=customXml/itemProps2.xml><?xml version="1.0" encoding="utf-8"?>
<ds:datastoreItem xmlns:ds="http://schemas.openxmlformats.org/officeDocument/2006/customXml" ds:itemID="{5551A717-3055-4C17-A448-C0408A651942}">
  <ds:schemaRefs>
    <ds:schemaRef ds:uri="http://schemas.openxmlformats.org/officeDocument/2006/bibliography"/>
  </ds:schemaRefs>
</ds:datastoreItem>
</file>

<file path=customXml/itemProps3.xml><?xml version="1.0" encoding="utf-8"?>
<ds:datastoreItem xmlns:ds="http://schemas.openxmlformats.org/officeDocument/2006/customXml" ds:itemID="{D7F86903-DDA7-40F4-8AFD-613EBED5FF8E}">
  <ds:schemaRefs>
    <ds:schemaRef ds:uri="http://schemas.microsoft.com/office/2006/metadata/properties"/>
    <ds:schemaRef ds:uri="http://schemas.microsoft.com/office/infopath/2007/PartnerControls"/>
    <ds:schemaRef ds:uri="a70d0b17-9158-4069-b55f-fcf76f4b4fa8"/>
    <ds:schemaRef ds:uri="7acbefd0-f498-4ef5-8a5d-009406c47e92"/>
  </ds:schemaRefs>
</ds:datastoreItem>
</file>

<file path=customXml/itemProps4.xml><?xml version="1.0" encoding="utf-8"?>
<ds:datastoreItem xmlns:ds="http://schemas.openxmlformats.org/officeDocument/2006/customXml" ds:itemID="{D910B2EA-C658-4AFF-938B-C4DC15421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befd0-f498-4ef5-8a5d-009406c47e92"/>
    <ds:schemaRef ds:uri="a70d0b17-9158-4069-b55f-fcf76f4b4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3610</Words>
  <Characters>22162</Characters>
  <Application>Microsoft Office Word</Application>
  <DocSecurity>0</DocSecurity>
  <Lines>399</Lines>
  <Paragraphs>161</Paragraphs>
  <ScaleCrop>false</ScaleCrop>
  <Company/>
  <LinksUpToDate>false</LinksUpToDate>
  <CharactersWithSpaces>25717</CharactersWithSpaces>
  <SharedDoc>false</SharedDoc>
  <HLinks>
    <vt:vector size="12" baseType="variant">
      <vt:variant>
        <vt:i4>1441851</vt:i4>
      </vt:variant>
      <vt:variant>
        <vt:i4>3</vt:i4>
      </vt:variant>
      <vt:variant>
        <vt:i4>0</vt:i4>
      </vt:variant>
      <vt:variant>
        <vt:i4>5</vt:i4>
      </vt:variant>
      <vt:variant>
        <vt:lpwstr>mailto:sam.jordens@pomlimburg</vt:lpwstr>
      </vt:variant>
      <vt:variant>
        <vt:lpwstr/>
      </vt:variant>
      <vt:variant>
        <vt:i4>3014713</vt:i4>
      </vt:variant>
      <vt:variant>
        <vt:i4>0</vt:i4>
      </vt:variant>
      <vt:variant>
        <vt:i4>0</vt:i4>
      </vt:variant>
      <vt:variant>
        <vt:i4>5</vt:i4>
      </vt:variant>
      <vt:variant>
        <vt:lpwstr>https://pomlimburg.be/projecten/einsteintelescoop/ET-BOOST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Jordens</dc:creator>
  <cp:keywords/>
  <dc:description/>
  <cp:lastModifiedBy>Sam Jordens</cp:lastModifiedBy>
  <cp:revision>189</cp:revision>
  <cp:lastPrinted>2024-02-20T17:22:00Z</cp:lastPrinted>
  <dcterms:created xsi:type="dcterms:W3CDTF">2024-02-09T01:36:00Z</dcterms:created>
  <dcterms:modified xsi:type="dcterms:W3CDTF">2024-03-13T07:52:00Z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6ed363a5-73c0-4a0d-87a6-16d1970c1ad5</vt:lpwstr>
  </property>
  <property fmtid="{D5CDD505-2E9C-101B-9397-08002B2CF9AE}" pid="3" name="ContentTypeId">
    <vt:lpwstr>0x010100F2BD46B5D9F69244A37A7E20C8E45752</vt:lpwstr>
  </property>
  <property fmtid="{D5CDD505-2E9C-101B-9397-08002B2CF9AE}" pid="4" name="MediaServiceImageTags">
    <vt:lpwstr/>
  </property>
</Properties>
</file>